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E57" w:rsidRPr="00AA4D15" w:rsidRDefault="008C2E57" w:rsidP="008C2E57">
      <w:pPr>
        <w:pStyle w:val="tita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proofErr w:type="gramStart"/>
      <w:r w:rsidRPr="009023CA">
        <w:rPr>
          <w:b/>
          <w:sz w:val="28"/>
          <w:szCs w:val="28"/>
        </w:rPr>
        <w:t>Взрывы  или</w:t>
      </w:r>
      <w:proofErr w:type="gramEnd"/>
      <w:r w:rsidRPr="009023CA">
        <w:rPr>
          <w:b/>
          <w:sz w:val="28"/>
          <w:szCs w:val="28"/>
        </w:rPr>
        <w:t xml:space="preserve"> вспышки салюта </w:t>
      </w:r>
      <w:r w:rsidRPr="009023CA">
        <w:rPr>
          <w:sz w:val="28"/>
          <w:szCs w:val="28"/>
        </w:rPr>
        <w:t>(По книге Шейна Ханта).</w:t>
      </w:r>
    </w:p>
    <w:p w:rsidR="008C2E57" w:rsidRPr="00AA4D15" w:rsidRDefault="008C2E57" w:rsidP="008C2E57">
      <w:pPr>
        <w:shd w:val="clear" w:color="auto" w:fill="FFFFFF"/>
        <w:ind w:firstLine="567"/>
        <w:jc w:val="both"/>
        <w:rPr>
          <w:spacing w:val="-1"/>
          <w:sz w:val="28"/>
          <w:szCs w:val="28"/>
        </w:rPr>
      </w:pPr>
      <w:r w:rsidRPr="00AA4D15">
        <w:rPr>
          <w:spacing w:val="-2"/>
          <w:sz w:val="28"/>
          <w:szCs w:val="28"/>
        </w:rPr>
        <w:t xml:space="preserve">1.  Инструментом </w:t>
      </w:r>
      <w:r w:rsidRPr="00AA4D15">
        <w:rPr>
          <w:b/>
          <w:bCs/>
          <w:spacing w:val="-2"/>
          <w:sz w:val="28"/>
          <w:szCs w:val="28"/>
          <w:lang w:val="en-US"/>
        </w:rPr>
        <w:t>Ellipse</w:t>
      </w:r>
      <w:r w:rsidRPr="00AA4D15">
        <w:rPr>
          <w:b/>
          <w:bCs/>
          <w:spacing w:val="-2"/>
          <w:sz w:val="28"/>
          <w:szCs w:val="28"/>
        </w:rPr>
        <w:t xml:space="preserve"> </w:t>
      </w:r>
      <w:r w:rsidRPr="00AA4D15">
        <w:rPr>
          <w:spacing w:val="-2"/>
          <w:sz w:val="28"/>
          <w:szCs w:val="28"/>
        </w:rPr>
        <w:t xml:space="preserve">(Эллипс) постройте круг. Скопируйте его (клавишей </w:t>
      </w:r>
      <w:r w:rsidRPr="00AA4D15">
        <w:rPr>
          <w:sz w:val="28"/>
          <w:szCs w:val="28"/>
        </w:rPr>
        <w:t xml:space="preserve">&lt;+&gt; цифровой клавиатуры) и поместите копию поверх и немного ниже </w:t>
      </w:r>
      <w:r w:rsidRPr="00AA4D15">
        <w:rPr>
          <w:spacing w:val="-3"/>
          <w:sz w:val="28"/>
          <w:szCs w:val="28"/>
        </w:rPr>
        <w:t>исходного объе</w:t>
      </w:r>
      <w:r w:rsidRPr="00AA4D15">
        <w:rPr>
          <w:spacing w:val="-3"/>
          <w:sz w:val="28"/>
          <w:szCs w:val="28"/>
        </w:rPr>
        <w:t>к</w:t>
      </w:r>
      <w:r w:rsidRPr="00AA4D15">
        <w:rPr>
          <w:spacing w:val="-3"/>
          <w:sz w:val="28"/>
          <w:szCs w:val="28"/>
        </w:rPr>
        <w:t>та. Теперь выберите оба круга и повторяйте процедуру ко</w:t>
      </w:r>
      <w:r w:rsidRPr="00AA4D15">
        <w:rPr>
          <w:spacing w:val="-2"/>
          <w:sz w:val="28"/>
          <w:szCs w:val="28"/>
        </w:rPr>
        <w:t>пирования до тех пор, пока не п</w:t>
      </w:r>
      <w:r w:rsidRPr="00AA4D15">
        <w:rPr>
          <w:spacing w:val="-2"/>
          <w:sz w:val="28"/>
          <w:szCs w:val="28"/>
        </w:rPr>
        <w:t>о</w:t>
      </w:r>
      <w:r w:rsidRPr="00AA4D15">
        <w:rPr>
          <w:spacing w:val="-2"/>
          <w:sz w:val="28"/>
          <w:szCs w:val="28"/>
        </w:rPr>
        <w:t xml:space="preserve">лучите скопление приблизительно из 60 </w:t>
      </w:r>
      <w:r w:rsidRPr="00AA4D15">
        <w:rPr>
          <w:spacing w:val="-3"/>
          <w:sz w:val="28"/>
          <w:szCs w:val="28"/>
        </w:rPr>
        <w:t>кругов –</w:t>
      </w:r>
      <w:r w:rsidRPr="00AA4D15">
        <w:rPr>
          <w:sz w:val="28"/>
          <w:szCs w:val="28"/>
        </w:rPr>
        <w:t xml:space="preserve"> оно будет изображать центр взрыва</w:t>
      </w:r>
      <w:r w:rsidRPr="00AA4D15">
        <w:rPr>
          <w:spacing w:val="-3"/>
          <w:sz w:val="28"/>
          <w:szCs w:val="28"/>
        </w:rPr>
        <w:t xml:space="preserve">. Сгруппируйте их и задайте равномерную заливку желтым. </w:t>
      </w:r>
      <w:r w:rsidRPr="00AA4D15">
        <w:rPr>
          <w:spacing w:val="-2"/>
          <w:sz w:val="28"/>
          <w:szCs w:val="28"/>
        </w:rPr>
        <w:t>Сделайте обводку без цвета.</w:t>
      </w:r>
      <w:r w:rsidRPr="00AA4D15">
        <w:rPr>
          <w:spacing w:val="-1"/>
          <w:sz w:val="28"/>
          <w:szCs w:val="28"/>
        </w:rPr>
        <w:t xml:space="preserve"> </w:t>
      </w:r>
    </w:p>
    <w:p w:rsidR="008C2E57" w:rsidRPr="00AA4D15" w:rsidRDefault="008C2E57" w:rsidP="008C2E57">
      <w:pPr>
        <w:ind w:firstLine="567"/>
        <w:jc w:val="both"/>
        <w:rPr>
          <w:sz w:val="28"/>
          <w:szCs w:val="28"/>
        </w:rPr>
      </w:pPr>
      <w:r w:rsidRPr="00AA4D15">
        <w:rPr>
          <w:b/>
          <w:bCs/>
          <w:noProof/>
          <w:sz w:val="28"/>
          <w:szCs w:val="28"/>
        </w:rPr>
        <w:drawing>
          <wp:inline distT="0" distB="0" distL="0" distR="0">
            <wp:extent cx="4528185" cy="995045"/>
            <wp:effectExtent l="0" t="0" r="5715" b="0"/>
            <wp:docPr id="6" name="Рисунок 6" descr="sal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ut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185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E57" w:rsidRPr="00AA4D15" w:rsidRDefault="008C2E57" w:rsidP="008C2E57">
      <w:pPr>
        <w:shd w:val="clear" w:color="auto" w:fill="FFFFFF"/>
        <w:ind w:firstLine="567"/>
        <w:jc w:val="both"/>
        <w:rPr>
          <w:sz w:val="28"/>
          <w:szCs w:val="28"/>
        </w:rPr>
      </w:pPr>
      <w:r w:rsidRPr="00AA4D15">
        <w:rPr>
          <w:spacing w:val="-2"/>
          <w:sz w:val="28"/>
          <w:szCs w:val="28"/>
        </w:rPr>
        <w:t xml:space="preserve">2. Скопируйте желтую группу и задайте для копии пурпурную заливку. Теперь </w:t>
      </w:r>
      <w:r w:rsidRPr="00AA4D15">
        <w:rPr>
          <w:sz w:val="28"/>
          <w:szCs w:val="28"/>
        </w:rPr>
        <w:t>ра</w:t>
      </w:r>
      <w:r w:rsidRPr="00AA4D15">
        <w:rPr>
          <w:sz w:val="28"/>
          <w:szCs w:val="28"/>
        </w:rPr>
        <w:t>з</w:t>
      </w:r>
      <w:r w:rsidRPr="00AA4D15">
        <w:rPr>
          <w:sz w:val="28"/>
          <w:szCs w:val="28"/>
        </w:rPr>
        <w:t xml:space="preserve">группируйте круги копии и отмените выбор (щелчком на свободном </w:t>
      </w:r>
      <w:r w:rsidRPr="00AA4D15">
        <w:rPr>
          <w:spacing w:val="-1"/>
          <w:sz w:val="28"/>
          <w:szCs w:val="28"/>
        </w:rPr>
        <w:t>месте окна док</w:t>
      </w:r>
      <w:r w:rsidRPr="00AA4D15">
        <w:rPr>
          <w:spacing w:val="-1"/>
          <w:sz w:val="28"/>
          <w:szCs w:val="28"/>
        </w:rPr>
        <w:t>у</w:t>
      </w:r>
      <w:r w:rsidRPr="00AA4D15">
        <w:rPr>
          <w:spacing w:val="-1"/>
          <w:sz w:val="28"/>
          <w:szCs w:val="28"/>
        </w:rPr>
        <w:t>мента или клавишей &lt;</w:t>
      </w:r>
      <w:r w:rsidRPr="00AA4D15">
        <w:rPr>
          <w:b/>
          <w:spacing w:val="-1"/>
          <w:sz w:val="28"/>
          <w:szCs w:val="28"/>
          <w:lang w:val="en-US"/>
        </w:rPr>
        <w:t>Esc</w:t>
      </w:r>
      <w:r w:rsidRPr="00AA4D15">
        <w:rPr>
          <w:spacing w:val="-1"/>
          <w:sz w:val="28"/>
          <w:szCs w:val="28"/>
        </w:rPr>
        <w:t>&gt;). Поочередно выберите и пе</w:t>
      </w:r>
      <w:r w:rsidRPr="00AA4D15">
        <w:rPr>
          <w:sz w:val="28"/>
          <w:szCs w:val="28"/>
        </w:rPr>
        <w:t>реместите пурпурные круги так, чтобы они образовали рассеянный ореол вокруг желтого ядра. По окончании «ра</w:t>
      </w:r>
      <w:r w:rsidRPr="00AA4D15">
        <w:rPr>
          <w:sz w:val="28"/>
          <w:szCs w:val="28"/>
        </w:rPr>
        <w:t>с</w:t>
      </w:r>
      <w:r w:rsidRPr="00AA4D15">
        <w:rPr>
          <w:sz w:val="28"/>
          <w:szCs w:val="28"/>
        </w:rPr>
        <w:t>таск</w:t>
      </w:r>
      <w:r w:rsidRPr="00AA4D15">
        <w:rPr>
          <w:sz w:val="28"/>
          <w:szCs w:val="28"/>
        </w:rPr>
        <w:t>и</w:t>
      </w:r>
      <w:r w:rsidRPr="00AA4D15">
        <w:rPr>
          <w:sz w:val="28"/>
          <w:szCs w:val="28"/>
        </w:rPr>
        <w:t>вания» выберите все объек</w:t>
      </w:r>
      <w:r w:rsidRPr="00AA4D15">
        <w:rPr>
          <w:spacing w:val="-1"/>
          <w:sz w:val="28"/>
          <w:szCs w:val="28"/>
        </w:rPr>
        <w:t>ты, растянув вокруг них рамку выбора (или выберите кома</w:t>
      </w:r>
      <w:r w:rsidRPr="00AA4D15">
        <w:rPr>
          <w:spacing w:val="-1"/>
          <w:sz w:val="28"/>
          <w:szCs w:val="28"/>
        </w:rPr>
        <w:t>н</w:t>
      </w:r>
      <w:r w:rsidRPr="00AA4D15">
        <w:rPr>
          <w:spacing w:val="-1"/>
          <w:sz w:val="28"/>
          <w:szCs w:val="28"/>
        </w:rPr>
        <w:t xml:space="preserve">ду </w:t>
      </w:r>
      <w:r w:rsidRPr="00AA4D15">
        <w:rPr>
          <w:b/>
          <w:bCs/>
          <w:spacing w:val="-1"/>
          <w:sz w:val="28"/>
          <w:szCs w:val="28"/>
          <w:lang w:val="en-US"/>
        </w:rPr>
        <w:t>Select</w:t>
      </w:r>
      <w:r w:rsidRPr="00AA4D15">
        <w:rPr>
          <w:b/>
          <w:bCs/>
          <w:spacing w:val="-1"/>
          <w:sz w:val="28"/>
          <w:szCs w:val="28"/>
        </w:rPr>
        <w:t xml:space="preserve"> </w:t>
      </w:r>
      <w:r w:rsidRPr="00AA4D15">
        <w:rPr>
          <w:b/>
          <w:bCs/>
          <w:spacing w:val="-1"/>
          <w:sz w:val="28"/>
          <w:szCs w:val="28"/>
          <w:lang w:val="en-US"/>
        </w:rPr>
        <w:t>All</w:t>
      </w:r>
      <w:r w:rsidRPr="00AA4D15">
        <w:rPr>
          <w:b/>
          <w:bCs/>
          <w:spacing w:val="-1"/>
          <w:sz w:val="28"/>
          <w:szCs w:val="28"/>
        </w:rPr>
        <w:t xml:space="preserve"> </w:t>
      </w:r>
      <w:r w:rsidRPr="00AA4D15">
        <w:rPr>
          <w:spacing w:val="-1"/>
          <w:sz w:val="28"/>
          <w:szCs w:val="28"/>
        </w:rPr>
        <w:t xml:space="preserve">(Выбрать все) меню </w:t>
      </w:r>
      <w:r w:rsidRPr="00AA4D15">
        <w:rPr>
          <w:b/>
          <w:bCs/>
          <w:spacing w:val="-1"/>
          <w:sz w:val="28"/>
          <w:szCs w:val="28"/>
          <w:lang w:val="en-US"/>
        </w:rPr>
        <w:t>Edit</w:t>
      </w:r>
      <w:r w:rsidRPr="00AA4D15">
        <w:rPr>
          <w:b/>
          <w:bCs/>
          <w:spacing w:val="-1"/>
          <w:sz w:val="28"/>
          <w:szCs w:val="28"/>
        </w:rPr>
        <w:t xml:space="preserve"> </w:t>
      </w:r>
      <w:r w:rsidRPr="00AA4D15">
        <w:rPr>
          <w:spacing w:val="-1"/>
          <w:sz w:val="28"/>
          <w:szCs w:val="28"/>
        </w:rPr>
        <w:t xml:space="preserve">(Правка)). В любом случае будет выбрана и исходная желтая группа. Чтобы отменить ее выбор и оставить выбранными </w:t>
      </w:r>
      <w:r w:rsidRPr="00AA4D15">
        <w:rPr>
          <w:sz w:val="28"/>
          <w:szCs w:val="28"/>
        </w:rPr>
        <w:t xml:space="preserve">только внешние круги, щелкните на желтой группе мышью, удерживая </w:t>
      </w:r>
      <w:r w:rsidRPr="00AA4D15">
        <w:rPr>
          <w:spacing w:val="-1"/>
          <w:sz w:val="28"/>
          <w:szCs w:val="28"/>
        </w:rPr>
        <w:t>нажатой клавишу &lt;</w:t>
      </w:r>
      <w:r w:rsidRPr="00AA4D15">
        <w:rPr>
          <w:b/>
          <w:spacing w:val="-1"/>
          <w:sz w:val="28"/>
          <w:szCs w:val="28"/>
          <w:lang w:val="en-US"/>
        </w:rPr>
        <w:t>Shift</w:t>
      </w:r>
      <w:r w:rsidRPr="00AA4D15">
        <w:rPr>
          <w:spacing w:val="-1"/>
          <w:sz w:val="28"/>
          <w:szCs w:val="28"/>
        </w:rPr>
        <w:t xml:space="preserve">&gt;. Сгруппируйте выбранные объекты. Результат </w:t>
      </w:r>
      <w:r w:rsidRPr="00AA4D15">
        <w:rPr>
          <w:sz w:val="28"/>
          <w:szCs w:val="28"/>
        </w:rPr>
        <w:t>представлен на р</w:t>
      </w:r>
      <w:r w:rsidRPr="00AA4D15">
        <w:rPr>
          <w:sz w:val="28"/>
          <w:szCs w:val="28"/>
        </w:rPr>
        <w:t>и</w:t>
      </w:r>
      <w:r w:rsidRPr="00AA4D15">
        <w:rPr>
          <w:sz w:val="28"/>
          <w:szCs w:val="28"/>
        </w:rPr>
        <w:t>сунке ниже.</w:t>
      </w:r>
    </w:p>
    <w:p w:rsidR="008C2E57" w:rsidRPr="00AA4D15" w:rsidRDefault="008C2E57" w:rsidP="008C2E57">
      <w:pPr>
        <w:shd w:val="clear" w:color="auto" w:fill="FFFFFF"/>
        <w:tabs>
          <w:tab w:val="left" w:pos="1848"/>
          <w:tab w:val="left" w:pos="3403"/>
        </w:tabs>
        <w:ind w:firstLine="567"/>
        <w:jc w:val="both"/>
        <w:rPr>
          <w:b/>
          <w:bCs/>
          <w:sz w:val="28"/>
          <w:szCs w:val="28"/>
        </w:rPr>
      </w:pPr>
    </w:p>
    <w:p w:rsidR="008C2E57" w:rsidRPr="00AA4D15" w:rsidRDefault="008C2E57" w:rsidP="008C2E57">
      <w:pPr>
        <w:shd w:val="clear" w:color="auto" w:fill="FFFFFF"/>
        <w:tabs>
          <w:tab w:val="left" w:pos="1848"/>
          <w:tab w:val="left" w:pos="3403"/>
        </w:tabs>
        <w:ind w:firstLine="567"/>
        <w:jc w:val="both"/>
        <w:rPr>
          <w:b/>
          <w:bCs/>
          <w:sz w:val="28"/>
          <w:szCs w:val="28"/>
        </w:rPr>
      </w:pPr>
      <w:r w:rsidRPr="00AA4D15">
        <w:rPr>
          <w:b/>
          <w:bCs/>
          <w:noProof/>
          <w:sz w:val="28"/>
          <w:szCs w:val="28"/>
        </w:rPr>
        <w:drawing>
          <wp:inline distT="0" distB="0" distL="0" distR="0">
            <wp:extent cx="1828800" cy="1631315"/>
            <wp:effectExtent l="0" t="0" r="0" b="6985"/>
            <wp:docPr id="5" name="Рисунок 5" descr="salu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lut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D15">
        <w:rPr>
          <w:b/>
          <w:bCs/>
          <w:sz w:val="28"/>
          <w:szCs w:val="28"/>
        </w:rPr>
        <w:t xml:space="preserve">                     </w:t>
      </w:r>
    </w:p>
    <w:p w:rsidR="008C2E57" w:rsidRPr="00AA4D15" w:rsidRDefault="008C2E57" w:rsidP="008C2E57">
      <w:pPr>
        <w:shd w:val="clear" w:color="auto" w:fill="FFFFFF"/>
        <w:tabs>
          <w:tab w:val="left" w:pos="1848"/>
          <w:tab w:val="left" w:pos="3403"/>
        </w:tabs>
        <w:ind w:firstLine="567"/>
        <w:jc w:val="both"/>
        <w:rPr>
          <w:b/>
          <w:bCs/>
          <w:sz w:val="28"/>
          <w:szCs w:val="28"/>
        </w:rPr>
      </w:pPr>
    </w:p>
    <w:p w:rsidR="008C2E57" w:rsidRPr="00AA4D15" w:rsidRDefault="008C2E57" w:rsidP="008C2E57">
      <w:pPr>
        <w:shd w:val="clear" w:color="auto" w:fill="FFFFFF"/>
        <w:ind w:firstLine="567"/>
        <w:jc w:val="both"/>
        <w:rPr>
          <w:sz w:val="28"/>
          <w:szCs w:val="28"/>
        </w:rPr>
      </w:pPr>
      <w:r w:rsidRPr="00AA4D15">
        <w:rPr>
          <w:sz w:val="28"/>
          <w:szCs w:val="28"/>
        </w:rPr>
        <w:t>3. Выберите, удерживая нажатой клавишу &lt;</w:t>
      </w:r>
      <w:r w:rsidRPr="00AA4D15">
        <w:rPr>
          <w:b/>
          <w:sz w:val="28"/>
          <w:szCs w:val="28"/>
          <w:lang w:val="en-US"/>
        </w:rPr>
        <w:t>Shift</w:t>
      </w:r>
      <w:r w:rsidRPr="00AA4D15">
        <w:rPr>
          <w:sz w:val="28"/>
          <w:szCs w:val="28"/>
        </w:rPr>
        <w:t>&gt;, обе группы кругов и актив</w:t>
      </w:r>
      <w:r w:rsidRPr="00AA4D15">
        <w:rPr>
          <w:sz w:val="28"/>
          <w:szCs w:val="28"/>
        </w:rPr>
        <w:t>и</w:t>
      </w:r>
      <w:r w:rsidRPr="00AA4D15">
        <w:rPr>
          <w:sz w:val="28"/>
          <w:szCs w:val="28"/>
        </w:rPr>
        <w:t>руйте инструмент</w:t>
      </w:r>
      <w:r w:rsidRPr="00AA4D15">
        <w:rPr>
          <w:spacing w:val="-1"/>
          <w:sz w:val="28"/>
          <w:szCs w:val="28"/>
        </w:rPr>
        <w:t xml:space="preserve"> </w:t>
      </w:r>
      <w:r w:rsidRPr="00AA4D15">
        <w:rPr>
          <w:b/>
          <w:bCs/>
          <w:spacing w:val="-1"/>
          <w:sz w:val="28"/>
          <w:szCs w:val="28"/>
          <w:lang w:val="en-US"/>
        </w:rPr>
        <w:t>Blend</w:t>
      </w:r>
      <w:r w:rsidRPr="00AA4D15">
        <w:rPr>
          <w:b/>
          <w:bCs/>
          <w:spacing w:val="-1"/>
          <w:sz w:val="28"/>
          <w:szCs w:val="28"/>
        </w:rPr>
        <w:t xml:space="preserve"> </w:t>
      </w:r>
      <w:r w:rsidRPr="00AA4D15">
        <w:rPr>
          <w:spacing w:val="-1"/>
          <w:sz w:val="28"/>
          <w:szCs w:val="28"/>
        </w:rPr>
        <w:t>(</w:t>
      </w:r>
      <w:r w:rsidRPr="00AA4D15">
        <w:rPr>
          <w:b/>
          <w:spacing w:val="-1"/>
          <w:sz w:val="28"/>
          <w:szCs w:val="28"/>
        </w:rPr>
        <w:t>Интерактивное перетекание</w:t>
      </w:r>
      <w:r w:rsidRPr="00AA4D15">
        <w:rPr>
          <w:spacing w:val="-1"/>
          <w:sz w:val="28"/>
          <w:szCs w:val="28"/>
        </w:rPr>
        <w:t>) и протяните стрелку перет</w:t>
      </w:r>
      <w:r w:rsidRPr="00AA4D15">
        <w:rPr>
          <w:spacing w:val="-1"/>
          <w:sz w:val="28"/>
          <w:szCs w:val="28"/>
        </w:rPr>
        <w:t>е</w:t>
      </w:r>
      <w:r w:rsidRPr="00AA4D15">
        <w:rPr>
          <w:spacing w:val="-1"/>
          <w:sz w:val="28"/>
          <w:szCs w:val="28"/>
        </w:rPr>
        <w:t xml:space="preserve">кания от желтой группы к пурпурной. Измените число промежуточных объектов с </w:t>
      </w:r>
      <w:r w:rsidRPr="00AA4D15">
        <w:rPr>
          <w:b/>
          <w:spacing w:val="-1"/>
          <w:sz w:val="28"/>
          <w:szCs w:val="28"/>
        </w:rPr>
        <w:t>20</w:t>
      </w:r>
      <w:r w:rsidRPr="00AA4D15">
        <w:rPr>
          <w:spacing w:val="-1"/>
          <w:sz w:val="28"/>
          <w:szCs w:val="28"/>
        </w:rPr>
        <w:t xml:space="preserve"> на </w:t>
      </w:r>
      <w:r w:rsidRPr="00AA4D15">
        <w:rPr>
          <w:b/>
          <w:spacing w:val="-1"/>
          <w:sz w:val="28"/>
          <w:szCs w:val="28"/>
        </w:rPr>
        <w:t>50</w:t>
      </w:r>
      <w:r w:rsidRPr="00AA4D15">
        <w:rPr>
          <w:spacing w:val="-1"/>
          <w:sz w:val="28"/>
          <w:szCs w:val="28"/>
        </w:rPr>
        <w:t>.</w:t>
      </w:r>
    </w:p>
    <w:p w:rsidR="008C2E57" w:rsidRPr="00AA4D15" w:rsidRDefault="008C2E57" w:rsidP="008C2E5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C2E57" w:rsidRPr="00AA4D15" w:rsidRDefault="008C2E57" w:rsidP="008C2E57">
      <w:pPr>
        <w:shd w:val="clear" w:color="auto" w:fill="FFFFFF"/>
        <w:ind w:firstLine="567"/>
        <w:jc w:val="both"/>
        <w:rPr>
          <w:sz w:val="28"/>
          <w:szCs w:val="28"/>
        </w:rPr>
      </w:pPr>
      <w:r w:rsidRPr="00AA4D15">
        <w:rPr>
          <w:noProof/>
          <w:sz w:val="28"/>
          <w:szCs w:val="28"/>
        </w:rPr>
        <w:drawing>
          <wp:inline distT="0" distB="0" distL="0" distR="0">
            <wp:extent cx="1982470" cy="1762760"/>
            <wp:effectExtent l="0" t="0" r="0" b="8890"/>
            <wp:docPr id="4" name="Рисунок 4" descr="salu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lut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E57" w:rsidRPr="00AA4D15" w:rsidRDefault="008C2E57" w:rsidP="008C2E57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ind w:firstLine="567"/>
        <w:jc w:val="both"/>
        <w:rPr>
          <w:spacing w:val="-15"/>
          <w:sz w:val="28"/>
          <w:szCs w:val="28"/>
        </w:rPr>
      </w:pPr>
      <w:r w:rsidRPr="00AA4D15">
        <w:rPr>
          <w:spacing w:val="-1"/>
          <w:sz w:val="28"/>
          <w:szCs w:val="28"/>
        </w:rPr>
        <w:lastRenderedPageBreak/>
        <w:t xml:space="preserve">Откройте </w:t>
      </w:r>
      <w:proofErr w:type="gramStart"/>
      <w:r w:rsidRPr="00AA4D15">
        <w:rPr>
          <w:spacing w:val="-1"/>
          <w:sz w:val="28"/>
          <w:szCs w:val="28"/>
        </w:rPr>
        <w:t>окно  параметров</w:t>
      </w:r>
      <w:proofErr w:type="gramEnd"/>
      <w:r w:rsidRPr="00AA4D15">
        <w:rPr>
          <w:spacing w:val="-1"/>
          <w:sz w:val="28"/>
          <w:szCs w:val="28"/>
        </w:rPr>
        <w:t xml:space="preserve">  ускорения  про</w:t>
      </w:r>
      <w:r w:rsidRPr="00AA4D15">
        <w:rPr>
          <w:spacing w:val="-1"/>
          <w:sz w:val="28"/>
          <w:szCs w:val="28"/>
        </w:rPr>
        <w:softHyphen/>
      </w:r>
      <w:r w:rsidRPr="00AA4D15">
        <w:rPr>
          <w:spacing w:val="-3"/>
          <w:sz w:val="28"/>
          <w:szCs w:val="28"/>
        </w:rPr>
        <w:t>межуточных объектов и цвета, нажав на панели атрибутов кнопку «Ускорение объекта и цвета».  Если значок блокировки ра</w:t>
      </w:r>
      <w:r w:rsidRPr="00AA4D15">
        <w:rPr>
          <w:spacing w:val="-3"/>
          <w:sz w:val="28"/>
          <w:szCs w:val="28"/>
        </w:rPr>
        <w:t>з</w:t>
      </w:r>
      <w:r w:rsidRPr="00AA4D15">
        <w:rPr>
          <w:spacing w:val="-3"/>
          <w:sz w:val="28"/>
          <w:szCs w:val="28"/>
        </w:rPr>
        <w:t xml:space="preserve">дельного изменения нажат, отожмите его, чтобы ускорение объекта и цвета можно было менять раздельно. Далее переместите бегунок </w:t>
      </w:r>
      <w:r w:rsidRPr="00AA4D15">
        <w:rPr>
          <w:b/>
          <w:bCs/>
          <w:spacing w:val="-3"/>
          <w:sz w:val="28"/>
          <w:szCs w:val="28"/>
        </w:rPr>
        <w:t>Объект</w:t>
      </w:r>
      <w:r w:rsidRPr="00AA4D15">
        <w:rPr>
          <w:spacing w:val="-3"/>
          <w:sz w:val="28"/>
          <w:szCs w:val="28"/>
        </w:rPr>
        <w:t xml:space="preserve"> влево почти до </w:t>
      </w:r>
      <w:r w:rsidRPr="00AA4D15">
        <w:rPr>
          <w:sz w:val="28"/>
          <w:szCs w:val="28"/>
        </w:rPr>
        <w:t xml:space="preserve">упора, а бегунок </w:t>
      </w:r>
      <w:r w:rsidRPr="00AA4D15">
        <w:rPr>
          <w:b/>
          <w:bCs/>
          <w:sz w:val="28"/>
          <w:szCs w:val="28"/>
        </w:rPr>
        <w:t>Цвет</w:t>
      </w:r>
      <w:r w:rsidRPr="00AA4D15">
        <w:rPr>
          <w:sz w:val="28"/>
          <w:szCs w:val="28"/>
        </w:rPr>
        <w:t xml:space="preserve"> – только чуть левее. Разгон промежуточных объектов прижмет удаленные </w:t>
      </w:r>
      <w:r w:rsidRPr="00AA4D15">
        <w:rPr>
          <w:spacing w:val="-2"/>
          <w:sz w:val="28"/>
          <w:szCs w:val="28"/>
        </w:rPr>
        <w:t xml:space="preserve">от краев кружки ближе к центру, а разгон заливки удлинит желтую часть </w:t>
      </w:r>
      <w:r w:rsidRPr="00AA4D15">
        <w:rPr>
          <w:spacing w:val="-3"/>
          <w:sz w:val="28"/>
          <w:szCs w:val="28"/>
        </w:rPr>
        <w:t>пошагового п</w:t>
      </w:r>
      <w:r w:rsidRPr="00AA4D15">
        <w:rPr>
          <w:spacing w:val="-3"/>
          <w:sz w:val="28"/>
          <w:szCs w:val="28"/>
        </w:rPr>
        <w:t>е</w:t>
      </w:r>
      <w:r w:rsidRPr="00AA4D15">
        <w:rPr>
          <w:spacing w:val="-3"/>
          <w:sz w:val="28"/>
          <w:szCs w:val="28"/>
        </w:rPr>
        <w:t xml:space="preserve">рехода. </w:t>
      </w:r>
      <w:r w:rsidRPr="00AA4D15">
        <w:rPr>
          <w:sz w:val="28"/>
          <w:szCs w:val="28"/>
        </w:rPr>
        <w:t>После установки новых значений управляющих параметров получается, будто фрагменты разлетаются из огненного эпице</w:t>
      </w:r>
      <w:r w:rsidRPr="00AA4D15">
        <w:rPr>
          <w:sz w:val="28"/>
          <w:szCs w:val="28"/>
        </w:rPr>
        <w:t>н</w:t>
      </w:r>
      <w:r w:rsidRPr="00AA4D15">
        <w:rPr>
          <w:sz w:val="28"/>
          <w:szCs w:val="28"/>
        </w:rPr>
        <w:t>тра.</w:t>
      </w:r>
    </w:p>
    <w:p w:rsidR="008C2E57" w:rsidRPr="00AA4D15" w:rsidRDefault="008C2E57" w:rsidP="008C2E57">
      <w:pPr>
        <w:shd w:val="clear" w:color="auto" w:fill="FFFFFF"/>
        <w:tabs>
          <w:tab w:val="left" w:pos="278"/>
        </w:tabs>
        <w:ind w:firstLine="567"/>
        <w:jc w:val="both"/>
        <w:rPr>
          <w:sz w:val="28"/>
          <w:szCs w:val="28"/>
        </w:rPr>
      </w:pPr>
    </w:p>
    <w:p w:rsidR="008C2E57" w:rsidRPr="00AA4D15" w:rsidRDefault="008C2E57" w:rsidP="008C2E57">
      <w:pPr>
        <w:shd w:val="clear" w:color="auto" w:fill="FFFFFF"/>
        <w:tabs>
          <w:tab w:val="left" w:pos="278"/>
        </w:tabs>
        <w:ind w:firstLine="567"/>
        <w:jc w:val="both"/>
        <w:rPr>
          <w:spacing w:val="-15"/>
          <w:sz w:val="28"/>
          <w:szCs w:val="28"/>
        </w:rPr>
      </w:pPr>
      <w:r w:rsidRPr="00AA4D15">
        <w:rPr>
          <w:noProof/>
          <w:sz w:val="28"/>
          <w:szCs w:val="28"/>
        </w:rPr>
        <w:drawing>
          <wp:inline distT="0" distB="0" distL="0" distR="0">
            <wp:extent cx="1982470" cy="1762760"/>
            <wp:effectExtent l="0" t="0" r="0" b="8890"/>
            <wp:docPr id="3" name="Рисунок 3" descr="salu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lut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D15">
        <w:rPr>
          <w:sz w:val="28"/>
          <w:szCs w:val="28"/>
        </w:rPr>
        <w:t xml:space="preserve"> </w:t>
      </w:r>
    </w:p>
    <w:p w:rsidR="008C2E57" w:rsidRPr="009023CA" w:rsidRDefault="008C2E57" w:rsidP="008C2E57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ind w:firstLine="567"/>
        <w:jc w:val="both"/>
        <w:rPr>
          <w:spacing w:val="-16"/>
          <w:sz w:val="28"/>
          <w:szCs w:val="28"/>
        </w:rPr>
      </w:pPr>
      <w:r w:rsidRPr="00AA4D15">
        <w:rPr>
          <w:sz w:val="28"/>
          <w:szCs w:val="28"/>
        </w:rPr>
        <w:t xml:space="preserve">Для построения дымных следов сдублируйте группу </w:t>
      </w:r>
      <w:r>
        <w:rPr>
          <w:sz w:val="28"/>
          <w:szCs w:val="28"/>
        </w:rPr>
        <w:t>перетекания</w:t>
      </w:r>
      <w:r w:rsidRPr="00AA4D15">
        <w:rPr>
          <w:spacing w:val="-1"/>
          <w:sz w:val="28"/>
          <w:szCs w:val="28"/>
        </w:rPr>
        <w:t>, изобража</w:t>
      </w:r>
      <w:r w:rsidRPr="00AA4D15">
        <w:rPr>
          <w:spacing w:val="-1"/>
          <w:sz w:val="28"/>
          <w:szCs w:val="28"/>
        </w:rPr>
        <w:t>ю</w:t>
      </w:r>
      <w:r w:rsidRPr="00AA4D15">
        <w:rPr>
          <w:spacing w:val="-1"/>
          <w:sz w:val="28"/>
          <w:szCs w:val="28"/>
        </w:rPr>
        <w:t xml:space="preserve">щую взрыв. Измените цвет заливки внешней управляющей </w:t>
      </w:r>
      <w:r w:rsidRPr="00AA4D15">
        <w:rPr>
          <w:sz w:val="28"/>
          <w:szCs w:val="28"/>
        </w:rPr>
        <w:t xml:space="preserve">группы объектов на 40% оттенок черного, а внутренней управляющей </w:t>
      </w:r>
      <w:r w:rsidRPr="00AA4D15">
        <w:rPr>
          <w:spacing w:val="-2"/>
          <w:sz w:val="28"/>
          <w:szCs w:val="28"/>
        </w:rPr>
        <w:t xml:space="preserve">группы </w:t>
      </w:r>
      <w:r>
        <w:rPr>
          <w:spacing w:val="-2"/>
          <w:sz w:val="28"/>
          <w:szCs w:val="28"/>
        </w:rPr>
        <w:t>–</w:t>
      </w:r>
      <w:r w:rsidRPr="00AA4D15">
        <w:rPr>
          <w:spacing w:val="-2"/>
          <w:sz w:val="28"/>
          <w:szCs w:val="28"/>
        </w:rPr>
        <w:t xml:space="preserve"> на белый. При работе со сло</w:t>
      </w:r>
      <w:r w:rsidRPr="00AA4D15">
        <w:rPr>
          <w:spacing w:val="-2"/>
          <w:sz w:val="28"/>
          <w:szCs w:val="28"/>
        </w:rPr>
        <w:t>ж</w:t>
      </w:r>
      <w:r w:rsidRPr="00AA4D15">
        <w:rPr>
          <w:spacing w:val="-2"/>
          <w:sz w:val="28"/>
          <w:szCs w:val="28"/>
        </w:rPr>
        <w:t xml:space="preserve">ными переходами есть смысл </w:t>
      </w:r>
      <w:r w:rsidRPr="00AA4D15">
        <w:rPr>
          <w:sz w:val="28"/>
          <w:szCs w:val="28"/>
        </w:rPr>
        <w:t xml:space="preserve">переключиться в режим отображения </w:t>
      </w:r>
      <w:r w:rsidRPr="00AA4D15">
        <w:rPr>
          <w:b/>
          <w:bCs/>
          <w:sz w:val="28"/>
          <w:szCs w:val="28"/>
          <w:lang w:val="en-US"/>
        </w:rPr>
        <w:t>Simple</w:t>
      </w:r>
      <w:r w:rsidRPr="00AA4D15">
        <w:rPr>
          <w:b/>
          <w:bCs/>
          <w:sz w:val="28"/>
          <w:szCs w:val="28"/>
        </w:rPr>
        <w:t xml:space="preserve"> </w:t>
      </w:r>
      <w:r w:rsidRPr="00AA4D15">
        <w:rPr>
          <w:b/>
          <w:bCs/>
          <w:sz w:val="28"/>
          <w:szCs w:val="28"/>
          <w:lang w:val="en-US"/>
        </w:rPr>
        <w:t>Wireframe</w:t>
      </w:r>
      <w:r w:rsidRPr="00AA4D15">
        <w:rPr>
          <w:b/>
          <w:bCs/>
          <w:sz w:val="28"/>
          <w:szCs w:val="28"/>
        </w:rPr>
        <w:t xml:space="preserve"> </w:t>
      </w:r>
      <w:r w:rsidRPr="00AA4D15">
        <w:rPr>
          <w:sz w:val="28"/>
          <w:szCs w:val="28"/>
        </w:rPr>
        <w:t>(</w:t>
      </w:r>
      <w:r w:rsidRPr="00AA4D15">
        <w:rPr>
          <w:b/>
          <w:sz w:val="28"/>
          <w:szCs w:val="28"/>
        </w:rPr>
        <w:t xml:space="preserve">Упрощенный </w:t>
      </w:r>
      <w:r w:rsidRPr="00AA4D15">
        <w:rPr>
          <w:b/>
          <w:spacing w:val="-1"/>
          <w:sz w:val="28"/>
          <w:szCs w:val="28"/>
        </w:rPr>
        <w:t>каркас</w:t>
      </w:r>
      <w:r w:rsidRPr="00AA4D15">
        <w:rPr>
          <w:spacing w:val="-1"/>
          <w:sz w:val="28"/>
          <w:szCs w:val="28"/>
        </w:rPr>
        <w:t xml:space="preserve">) в меню </w:t>
      </w:r>
      <w:r w:rsidRPr="00AA4D15">
        <w:rPr>
          <w:b/>
          <w:bCs/>
          <w:spacing w:val="-1"/>
          <w:sz w:val="28"/>
          <w:szCs w:val="28"/>
        </w:rPr>
        <w:t xml:space="preserve">Вид. </w:t>
      </w:r>
      <w:r w:rsidRPr="00AA4D15">
        <w:rPr>
          <w:spacing w:val="-1"/>
          <w:sz w:val="28"/>
          <w:szCs w:val="28"/>
        </w:rPr>
        <w:t xml:space="preserve"> </w:t>
      </w:r>
      <w:r w:rsidRPr="00AA4D15">
        <w:rPr>
          <w:bCs/>
          <w:spacing w:val="-1"/>
          <w:sz w:val="28"/>
          <w:szCs w:val="28"/>
        </w:rPr>
        <w:t>В</w:t>
      </w:r>
      <w:r w:rsidRPr="00AA4D15">
        <w:rPr>
          <w:b/>
          <w:bCs/>
          <w:spacing w:val="-1"/>
          <w:sz w:val="28"/>
          <w:szCs w:val="28"/>
        </w:rPr>
        <w:t xml:space="preserve"> </w:t>
      </w:r>
      <w:r w:rsidRPr="00AA4D15">
        <w:rPr>
          <w:spacing w:val="-1"/>
          <w:sz w:val="28"/>
          <w:szCs w:val="28"/>
        </w:rPr>
        <w:t>этом режиме видны только управляющие об</w:t>
      </w:r>
      <w:r w:rsidRPr="00AA4D15">
        <w:rPr>
          <w:spacing w:val="-1"/>
          <w:sz w:val="28"/>
          <w:szCs w:val="28"/>
        </w:rPr>
        <w:t>ъ</w:t>
      </w:r>
      <w:r w:rsidRPr="00AA4D15">
        <w:rPr>
          <w:spacing w:val="-1"/>
          <w:sz w:val="28"/>
          <w:szCs w:val="28"/>
        </w:rPr>
        <w:t xml:space="preserve">екты перехода, а нагромождение промежуточных </w:t>
      </w:r>
      <w:r w:rsidRPr="00AA4D15">
        <w:rPr>
          <w:sz w:val="28"/>
          <w:szCs w:val="28"/>
        </w:rPr>
        <w:t>об</w:t>
      </w:r>
      <w:r w:rsidRPr="00AA4D15">
        <w:rPr>
          <w:sz w:val="28"/>
          <w:szCs w:val="28"/>
        </w:rPr>
        <w:t>ъ</w:t>
      </w:r>
      <w:r w:rsidRPr="00AA4D15">
        <w:rPr>
          <w:sz w:val="28"/>
          <w:szCs w:val="28"/>
        </w:rPr>
        <w:t>ектов спрятано! Затем вернитесь в обычный режим отображения, щелкните мышью на инструменте перетекания и сн</w:t>
      </w:r>
      <w:r w:rsidRPr="00AA4D15">
        <w:rPr>
          <w:sz w:val="28"/>
          <w:szCs w:val="28"/>
        </w:rPr>
        <w:t>о</w:t>
      </w:r>
      <w:r w:rsidRPr="00AA4D15">
        <w:rPr>
          <w:sz w:val="28"/>
          <w:szCs w:val="28"/>
        </w:rPr>
        <w:t>ва откройте окно ускорения объекта и цвета</w:t>
      </w:r>
      <w:r w:rsidRPr="00AA4D15">
        <w:rPr>
          <w:b/>
          <w:bCs/>
          <w:sz w:val="28"/>
          <w:szCs w:val="28"/>
        </w:rPr>
        <w:t xml:space="preserve">. </w:t>
      </w:r>
      <w:r w:rsidRPr="00AA4D15">
        <w:rPr>
          <w:sz w:val="28"/>
          <w:szCs w:val="28"/>
        </w:rPr>
        <w:t xml:space="preserve">На этот раз сместите оба указателя </w:t>
      </w:r>
      <w:r>
        <w:rPr>
          <w:sz w:val="28"/>
          <w:szCs w:val="28"/>
        </w:rPr>
        <w:t>уск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рения</w:t>
      </w:r>
      <w:r w:rsidRPr="00AA4D15">
        <w:rPr>
          <w:sz w:val="28"/>
          <w:szCs w:val="28"/>
        </w:rPr>
        <w:t xml:space="preserve"> вправо. </w:t>
      </w:r>
    </w:p>
    <w:p w:rsidR="008C2E57" w:rsidRPr="00AA4D15" w:rsidRDefault="008C2E57" w:rsidP="008C2E57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ind w:left="567"/>
        <w:jc w:val="both"/>
        <w:rPr>
          <w:spacing w:val="-16"/>
          <w:sz w:val="28"/>
          <w:szCs w:val="28"/>
        </w:rPr>
      </w:pPr>
      <w:r>
        <w:rPr>
          <w:noProof/>
        </w:rPr>
        <w:drawing>
          <wp:inline distT="0" distB="0" distL="0" distR="0">
            <wp:extent cx="2414270" cy="3204210"/>
            <wp:effectExtent l="0" t="0" r="5080" b="0"/>
            <wp:docPr id="2" name="Рисунок 2" descr="salut m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lut mo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E57" w:rsidRPr="006018D5" w:rsidRDefault="008C2E57" w:rsidP="008C2E57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18D5">
        <w:rPr>
          <w:spacing w:val="-1"/>
          <w:sz w:val="28"/>
          <w:szCs w:val="28"/>
        </w:rPr>
        <w:t xml:space="preserve">Расположите второй пошаговый переход, изображающий инверсионные </w:t>
      </w:r>
      <w:r w:rsidRPr="006018D5">
        <w:rPr>
          <w:sz w:val="28"/>
          <w:szCs w:val="28"/>
        </w:rPr>
        <w:t xml:space="preserve">следы, позади первого </w:t>
      </w:r>
      <w:r w:rsidRPr="006018D5">
        <w:rPr>
          <w:b/>
          <w:sz w:val="28"/>
          <w:szCs w:val="28"/>
        </w:rPr>
        <w:t>(&lt;</w:t>
      </w:r>
      <w:r w:rsidRPr="006018D5">
        <w:rPr>
          <w:b/>
          <w:sz w:val="28"/>
          <w:szCs w:val="28"/>
          <w:lang w:val="en-US"/>
        </w:rPr>
        <w:t>Shift</w:t>
      </w:r>
      <w:r w:rsidRPr="006018D5">
        <w:rPr>
          <w:b/>
          <w:sz w:val="28"/>
          <w:szCs w:val="28"/>
        </w:rPr>
        <w:t>&gt;+&lt;</w:t>
      </w:r>
      <w:proofErr w:type="spellStart"/>
      <w:r w:rsidRPr="006018D5">
        <w:rPr>
          <w:b/>
          <w:sz w:val="28"/>
          <w:szCs w:val="28"/>
          <w:lang w:val="en-US"/>
        </w:rPr>
        <w:t>PgDn</w:t>
      </w:r>
      <w:proofErr w:type="spellEnd"/>
      <w:r w:rsidRPr="006018D5">
        <w:rPr>
          <w:b/>
          <w:sz w:val="28"/>
          <w:szCs w:val="28"/>
        </w:rPr>
        <w:t>&gt;</w:t>
      </w:r>
      <w:r w:rsidRPr="006018D5">
        <w:rPr>
          <w:sz w:val="28"/>
          <w:szCs w:val="28"/>
        </w:rPr>
        <w:t>). Теперь кажется, что осколки</w:t>
      </w:r>
      <w:r w:rsidRPr="006018D5">
        <w:rPr>
          <w:spacing w:val="-16"/>
          <w:sz w:val="28"/>
          <w:szCs w:val="28"/>
        </w:rPr>
        <w:t xml:space="preserve"> </w:t>
      </w:r>
      <w:proofErr w:type="gramStart"/>
      <w:r w:rsidRPr="006018D5">
        <w:rPr>
          <w:sz w:val="28"/>
          <w:szCs w:val="28"/>
        </w:rPr>
        <w:t>разлетаются  во</w:t>
      </w:r>
      <w:proofErr w:type="gramEnd"/>
      <w:r w:rsidRPr="006018D5">
        <w:rPr>
          <w:sz w:val="28"/>
          <w:szCs w:val="28"/>
        </w:rPr>
        <w:t xml:space="preserve"> все стороны,  оставляя за собой легкий дымный след. </w:t>
      </w:r>
    </w:p>
    <w:p w:rsidR="008C2E57" w:rsidRPr="00AA4D15" w:rsidRDefault="008C2E57" w:rsidP="008C2E57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D15">
        <w:rPr>
          <w:spacing w:val="-1"/>
          <w:sz w:val="28"/>
          <w:szCs w:val="28"/>
        </w:rPr>
        <w:lastRenderedPageBreak/>
        <w:t xml:space="preserve">Чтобы заставить центр взрыва </w:t>
      </w:r>
      <w:proofErr w:type="gramStart"/>
      <w:r w:rsidRPr="00AA4D15">
        <w:rPr>
          <w:spacing w:val="-1"/>
          <w:sz w:val="28"/>
          <w:szCs w:val="28"/>
        </w:rPr>
        <w:t>светиться,  расположите</w:t>
      </w:r>
      <w:proofErr w:type="gramEnd"/>
      <w:r w:rsidRPr="00AA4D15">
        <w:rPr>
          <w:spacing w:val="-1"/>
          <w:sz w:val="28"/>
          <w:szCs w:val="28"/>
        </w:rPr>
        <w:t xml:space="preserve"> взрыв поверх пра</w:t>
      </w:r>
      <w:r w:rsidRPr="00AA4D15">
        <w:rPr>
          <w:spacing w:val="-1"/>
          <w:sz w:val="28"/>
          <w:szCs w:val="28"/>
        </w:rPr>
        <w:softHyphen/>
      </w:r>
      <w:r w:rsidRPr="00AA4D15">
        <w:rPr>
          <w:spacing w:val="-2"/>
          <w:sz w:val="28"/>
          <w:szCs w:val="28"/>
        </w:rPr>
        <w:t>вильного круга с радиальной градиентной заливкой от белого к темному. Скопируйте взрыв н</w:t>
      </w:r>
      <w:r w:rsidRPr="00AA4D15">
        <w:rPr>
          <w:spacing w:val="-2"/>
          <w:sz w:val="28"/>
          <w:szCs w:val="28"/>
        </w:rPr>
        <w:t>е</w:t>
      </w:r>
      <w:r w:rsidRPr="00AA4D15">
        <w:rPr>
          <w:spacing w:val="-2"/>
          <w:sz w:val="28"/>
          <w:szCs w:val="28"/>
        </w:rPr>
        <w:t xml:space="preserve">сколько раз, затем выберите управляющие группы и </w:t>
      </w:r>
      <w:r w:rsidRPr="00AA4D15">
        <w:rPr>
          <w:spacing w:val="-1"/>
          <w:sz w:val="28"/>
          <w:szCs w:val="28"/>
        </w:rPr>
        <w:t>перекрасьте их так, чтобы небо з</w:t>
      </w:r>
      <w:r w:rsidRPr="00AA4D15">
        <w:rPr>
          <w:spacing w:val="-1"/>
          <w:sz w:val="28"/>
          <w:szCs w:val="28"/>
        </w:rPr>
        <w:t>а</w:t>
      </w:r>
      <w:r w:rsidRPr="00AA4D15">
        <w:rPr>
          <w:spacing w:val="-1"/>
          <w:sz w:val="28"/>
          <w:szCs w:val="28"/>
        </w:rPr>
        <w:t xml:space="preserve">полнилось разноцветными вспышками от </w:t>
      </w:r>
      <w:r w:rsidRPr="00AA4D15">
        <w:rPr>
          <w:sz w:val="28"/>
          <w:szCs w:val="28"/>
        </w:rPr>
        <w:t>разрывов. В этом эффекте ценно то, что ра</w:t>
      </w:r>
      <w:r w:rsidRPr="00AA4D15">
        <w:rPr>
          <w:sz w:val="28"/>
          <w:szCs w:val="28"/>
        </w:rPr>
        <w:t>з</w:t>
      </w:r>
      <w:r w:rsidRPr="00AA4D15">
        <w:rPr>
          <w:sz w:val="28"/>
          <w:szCs w:val="28"/>
        </w:rPr>
        <w:t>меры «взрыва» можно произ</w:t>
      </w:r>
      <w:r w:rsidRPr="00AA4D15">
        <w:rPr>
          <w:sz w:val="28"/>
          <w:szCs w:val="28"/>
        </w:rPr>
        <w:softHyphen/>
        <w:t>вольно менять, делая его маленьким и компактным или огромным — при этом пошаговый переход автом</w:t>
      </w:r>
      <w:r w:rsidRPr="00AA4D15">
        <w:rPr>
          <w:sz w:val="28"/>
          <w:szCs w:val="28"/>
        </w:rPr>
        <w:t>а</w:t>
      </w:r>
      <w:r w:rsidRPr="00AA4D15">
        <w:rPr>
          <w:sz w:val="28"/>
          <w:szCs w:val="28"/>
        </w:rPr>
        <w:t xml:space="preserve">тически перестраивается. </w:t>
      </w:r>
    </w:p>
    <w:p w:rsidR="008C2E57" w:rsidRPr="009023CA" w:rsidRDefault="008C2E57" w:rsidP="008C2E57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D15">
        <w:rPr>
          <w:sz w:val="28"/>
          <w:szCs w:val="28"/>
        </w:rPr>
        <w:t>Чтобы рисунок выглядел как настоящая батальная сцена, можно позаимств</w:t>
      </w:r>
      <w:r w:rsidRPr="00AA4D15">
        <w:rPr>
          <w:sz w:val="28"/>
          <w:szCs w:val="28"/>
        </w:rPr>
        <w:t>о</w:t>
      </w:r>
      <w:r w:rsidRPr="00AA4D15">
        <w:rPr>
          <w:sz w:val="28"/>
          <w:szCs w:val="28"/>
        </w:rPr>
        <w:t>вать из другого проекта само</w:t>
      </w:r>
      <w:r w:rsidRPr="00AA4D15">
        <w:rPr>
          <w:sz w:val="28"/>
          <w:szCs w:val="28"/>
        </w:rPr>
        <w:softHyphen/>
        <w:t xml:space="preserve">лет. Масштабировать можно как всю группу пошагового перехода, так и </w:t>
      </w:r>
      <w:r w:rsidRPr="00AA4D15">
        <w:rPr>
          <w:spacing w:val="-2"/>
          <w:sz w:val="28"/>
          <w:szCs w:val="28"/>
        </w:rPr>
        <w:t xml:space="preserve">только управляющие группы объектов — </w:t>
      </w:r>
      <w:proofErr w:type="spellStart"/>
      <w:r w:rsidRPr="00AA4D15">
        <w:rPr>
          <w:spacing w:val="-2"/>
          <w:sz w:val="28"/>
          <w:szCs w:val="28"/>
          <w:lang w:val="en-US"/>
        </w:rPr>
        <w:t>CorelDRAW</w:t>
      </w:r>
      <w:proofErr w:type="spellEnd"/>
      <w:r w:rsidRPr="00AA4D15">
        <w:rPr>
          <w:spacing w:val="-2"/>
          <w:sz w:val="28"/>
          <w:szCs w:val="28"/>
        </w:rPr>
        <w:t xml:space="preserve"> каждый раз зан</w:t>
      </w:r>
      <w:r w:rsidRPr="00AA4D15">
        <w:rPr>
          <w:spacing w:val="-2"/>
          <w:sz w:val="28"/>
          <w:szCs w:val="28"/>
        </w:rPr>
        <w:t>о</w:t>
      </w:r>
      <w:r w:rsidRPr="00AA4D15">
        <w:rPr>
          <w:spacing w:val="-2"/>
          <w:sz w:val="28"/>
          <w:szCs w:val="28"/>
        </w:rPr>
        <w:t xml:space="preserve">во </w:t>
      </w:r>
      <w:r w:rsidRPr="00AA4D15">
        <w:rPr>
          <w:sz w:val="28"/>
          <w:szCs w:val="28"/>
        </w:rPr>
        <w:t>п</w:t>
      </w:r>
      <w:r w:rsidRPr="00AA4D15">
        <w:rPr>
          <w:sz w:val="28"/>
          <w:szCs w:val="28"/>
        </w:rPr>
        <w:t>е</w:t>
      </w:r>
      <w:r w:rsidRPr="00AA4D15">
        <w:rPr>
          <w:sz w:val="28"/>
          <w:szCs w:val="28"/>
        </w:rPr>
        <w:t>рест</w:t>
      </w:r>
      <w:bookmarkStart w:id="0" w:name="_GoBack"/>
      <w:bookmarkEnd w:id="0"/>
      <w:r w:rsidRPr="00AA4D15">
        <w:rPr>
          <w:sz w:val="28"/>
          <w:szCs w:val="28"/>
        </w:rPr>
        <w:t>раивает пошаговый переход.</w:t>
      </w:r>
      <w:r w:rsidRPr="009023CA">
        <w:t xml:space="preserve"> </w:t>
      </w:r>
    </w:p>
    <w:p w:rsidR="008C2E57" w:rsidRPr="00AA4D15" w:rsidRDefault="008C2E57" w:rsidP="008C2E57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655570" cy="3328670"/>
            <wp:effectExtent l="0" t="0" r="0" b="5080"/>
            <wp:docPr id="1" name="Рисунок 1" descr="salut_samo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alut_samole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332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10" w:rsidRDefault="00D45F10"/>
    <w:sectPr w:rsidR="00D45F10" w:rsidSect="008C2E57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40EA3"/>
    <w:multiLevelType w:val="singleLevel"/>
    <w:tmpl w:val="8542B3BE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57"/>
    <w:rsid w:val="008C2E57"/>
    <w:rsid w:val="00D4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2CFDC-4EC1-4DC8-A87A-426FBE29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a">
    <w:name w:val="tit_a"/>
    <w:basedOn w:val="a"/>
    <w:rsid w:val="008C2E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alexis-04@mail.ru</dc:creator>
  <cp:keywords/>
  <dc:description/>
  <cp:lastModifiedBy>alexis-04@mail.ru</cp:lastModifiedBy>
  <cp:revision>1</cp:revision>
  <dcterms:created xsi:type="dcterms:W3CDTF">2020-04-12T17:13:00Z</dcterms:created>
  <dcterms:modified xsi:type="dcterms:W3CDTF">2020-04-12T17:15:00Z</dcterms:modified>
</cp:coreProperties>
</file>