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551E" w14:textId="77777777" w:rsidR="005176D7" w:rsidRPr="003F2D23" w:rsidRDefault="005176D7" w:rsidP="005176D7">
      <w:pPr>
        <w:pStyle w:val="1"/>
        <w:rPr>
          <w:rFonts w:eastAsia="Times New Roman"/>
          <w:lang w:eastAsia="ru-RU"/>
        </w:rPr>
      </w:pPr>
      <w:r>
        <w:fldChar w:fldCharType="begin"/>
      </w:r>
      <w:r>
        <w:instrText xml:space="preserve"> HYPERLINK "http://asmworld.ru/uchebnyj-kurs/016-uslovnye-i-bezuslovnye-perexody/" \o "Учебный курс. Часть 16. Условные и безусловные переходы" </w:instrText>
      </w:r>
      <w:r>
        <w:fldChar w:fldCharType="separate"/>
      </w:r>
      <w:r w:rsidRPr="003F2D23">
        <w:rPr>
          <w:rFonts w:eastAsia="Times New Roman"/>
          <w:lang w:eastAsia="ru-RU"/>
        </w:rPr>
        <w:t>Условные и безусловные переходы</w:t>
      </w:r>
      <w:r>
        <w:rPr>
          <w:rFonts w:eastAsia="Times New Roman"/>
          <w:lang w:eastAsia="ru-RU"/>
        </w:rPr>
        <w:fldChar w:fldCharType="end"/>
      </w:r>
    </w:p>
    <w:p w14:paraId="30A040B5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Безусловные переходы</w:t>
      </w:r>
    </w:p>
    <w:p w14:paraId="0EDF2D4F" w14:textId="77777777" w:rsidR="005176D7" w:rsidRPr="003F2D23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Безусловный переход — это переход, который выполняется всегда. Безусловный переход осуществляется с помощью команды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JMP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У этой команды один операнд, который может быть непосредственным адресом (меткой), регистром или ячейкой памяти, содержащей адрес. Существуют также «дальние» переходы — между сегментами, однако здесь мы их рассматривать не будем.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безусловных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переходов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4"/>
      </w:tblGrid>
      <w:tr w:rsidR="005176D7" w:rsidRPr="005176D7" w14:paraId="14B48347" w14:textId="77777777" w:rsidTr="006E2259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9E31A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metka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на метку</w:t>
            </w:r>
          </w:p>
          <w:p w14:paraId="1BEA2727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по адресу в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</w:p>
          <w:p w14:paraId="00ECBA52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5176D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5176D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]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по адресу, содержащемуся в памяти по адресу в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</w:p>
        </w:tc>
      </w:tr>
    </w:tbl>
    <w:p w14:paraId="6C1D0A11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Условные переходы</w:t>
      </w:r>
    </w:p>
    <w:p w14:paraId="31181A43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Условный переход осуществляется, если выполняется определённое условие, заданное флагами процессора (кроме одной команды, которая проверяет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CX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на равенство нулю). Как вы помните, состояние флагов изменяется после выполнения арифметических, логических и некоторых других команд. Если условие не выполняется, то управление переходит к следующей команде.</w:t>
      </w:r>
    </w:p>
    <w:p w14:paraId="04B443C0" w14:textId="77777777" w:rsidR="005176D7" w:rsidRPr="003F2D23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Существует много команд для различных условных переходов. Также для некоторых команд есть синонимы (например,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JZ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JE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— это одно и то же).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наглядности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команды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условных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переходов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приведены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таблице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4440"/>
        <w:gridCol w:w="2051"/>
      </w:tblGrid>
      <w:tr w:rsidR="005176D7" w:rsidRPr="003F2D23" w14:paraId="546C377B" w14:textId="77777777" w:rsidTr="006E2259">
        <w:trPr>
          <w:jc w:val="center"/>
        </w:trPr>
        <w:tc>
          <w:tcPr>
            <w:tcW w:w="0" w:type="auto"/>
            <w:hideMark/>
          </w:tcPr>
          <w:p w14:paraId="1297D433" w14:textId="77777777" w:rsidR="005176D7" w:rsidRPr="003F2D23" w:rsidRDefault="005176D7" w:rsidP="006E2259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hideMark/>
          </w:tcPr>
          <w:p w14:paraId="65B46BE3" w14:textId="77777777" w:rsidR="005176D7" w:rsidRPr="003F2D23" w:rsidRDefault="005176D7" w:rsidP="006E2259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Переход, если</w:t>
            </w:r>
          </w:p>
        </w:tc>
        <w:tc>
          <w:tcPr>
            <w:tcW w:w="0" w:type="auto"/>
            <w:hideMark/>
          </w:tcPr>
          <w:p w14:paraId="559BC89E" w14:textId="77777777" w:rsidR="005176D7" w:rsidRPr="003F2D23" w:rsidRDefault="005176D7" w:rsidP="006E2259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Условие перехода</w:t>
            </w:r>
          </w:p>
        </w:tc>
      </w:tr>
      <w:tr w:rsidR="005176D7" w:rsidRPr="003F2D23" w14:paraId="2AE4F517" w14:textId="77777777" w:rsidTr="006E2259">
        <w:trPr>
          <w:jc w:val="center"/>
        </w:trPr>
        <w:tc>
          <w:tcPr>
            <w:tcW w:w="0" w:type="auto"/>
            <w:hideMark/>
          </w:tcPr>
          <w:p w14:paraId="56993A9B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JZ/JE</w:t>
            </w:r>
          </w:p>
        </w:tc>
        <w:tc>
          <w:tcPr>
            <w:tcW w:w="0" w:type="auto"/>
            <w:hideMark/>
          </w:tcPr>
          <w:p w14:paraId="4F6A2CBE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нуль или равно</w:t>
            </w:r>
          </w:p>
        </w:tc>
        <w:tc>
          <w:tcPr>
            <w:tcW w:w="0" w:type="auto"/>
            <w:hideMark/>
          </w:tcPr>
          <w:p w14:paraId="37434619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ZF=1</w:t>
            </w:r>
          </w:p>
        </w:tc>
      </w:tr>
      <w:tr w:rsidR="005176D7" w:rsidRPr="003F2D23" w14:paraId="150FAF8D" w14:textId="77777777" w:rsidTr="006E2259">
        <w:trPr>
          <w:jc w:val="center"/>
        </w:trPr>
        <w:tc>
          <w:tcPr>
            <w:tcW w:w="0" w:type="auto"/>
            <w:hideMark/>
          </w:tcPr>
          <w:p w14:paraId="2C9B3C30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JNZ/JNE</w:t>
            </w:r>
          </w:p>
        </w:tc>
        <w:tc>
          <w:tcPr>
            <w:tcW w:w="0" w:type="auto"/>
            <w:hideMark/>
          </w:tcPr>
          <w:p w14:paraId="5A60C631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 нуль или не равно</w:t>
            </w:r>
          </w:p>
        </w:tc>
        <w:tc>
          <w:tcPr>
            <w:tcW w:w="0" w:type="auto"/>
            <w:hideMark/>
          </w:tcPr>
          <w:p w14:paraId="4DA02DF3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ZF=0</w:t>
            </w:r>
          </w:p>
        </w:tc>
      </w:tr>
      <w:tr w:rsidR="005176D7" w:rsidRPr="003F2D23" w14:paraId="7B999AF6" w14:textId="77777777" w:rsidTr="006E2259">
        <w:trPr>
          <w:jc w:val="center"/>
        </w:trPr>
        <w:tc>
          <w:tcPr>
            <w:tcW w:w="0" w:type="auto"/>
            <w:hideMark/>
          </w:tcPr>
          <w:p w14:paraId="15CE79C2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JC/JNAE/JB</w:t>
            </w:r>
          </w:p>
        </w:tc>
        <w:tc>
          <w:tcPr>
            <w:tcW w:w="0" w:type="auto"/>
            <w:hideMark/>
          </w:tcPr>
          <w:p w14:paraId="2D21D088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есть переполнение/не выше и не равно/ниже</w:t>
            </w:r>
          </w:p>
        </w:tc>
        <w:tc>
          <w:tcPr>
            <w:tcW w:w="0" w:type="auto"/>
            <w:hideMark/>
          </w:tcPr>
          <w:p w14:paraId="0549CF12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CF=1</w:t>
            </w:r>
          </w:p>
        </w:tc>
      </w:tr>
      <w:tr w:rsidR="005176D7" w:rsidRPr="003F2D23" w14:paraId="0420B690" w14:textId="77777777" w:rsidTr="006E2259">
        <w:trPr>
          <w:jc w:val="center"/>
        </w:trPr>
        <w:tc>
          <w:tcPr>
            <w:tcW w:w="0" w:type="auto"/>
            <w:hideMark/>
          </w:tcPr>
          <w:p w14:paraId="4EDABCC3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JNC/JAE/JNB</w:t>
            </w:r>
          </w:p>
        </w:tc>
        <w:tc>
          <w:tcPr>
            <w:tcW w:w="0" w:type="auto"/>
            <w:hideMark/>
          </w:tcPr>
          <w:p w14:paraId="3888662C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нет переполнения/выше или равно/не ниже</w:t>
            </w:r>
          </w:p>
        </w:tc>
        <w:tc>
          <w:tcPr>
            <w:tcW w:w="0" w:type="auto"/>
            <w:hideMark/>
          </w:tcPr>
          <w:p w14:paraId="63C47DF3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CF=0</w:t>
            </w:r>
          </w:p>
        </w:tc>
      </w:tr>
      <w:tr w:rsidR="005176D7" w:rsidRPr="003F2D23" w14:paraId="6A95968D" w14:textId="77777777" w:rsidTr="006E2259">
        <w:trPr>
          <w:jc w:val="center"/>
        </w:trPr>
        <w:tc>
          <w:tcPr>
            <w:tcW w:w="0" w:type="auto"/>
            <w:hideMark/>
          </w:tcPr>
          <w:p w14:paraId="76085946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JP</w:t>
            </w:r>
          </w:p>
        </w:tc>
        <w:tc>
          <w:tcPr>
            <w:tcW w:w="0" w:type="auto"/>
            <w:hideMark/>
          </w:tcPr>
          <w:p w14:paraId="3955BDA7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число единичных бит чётное</w:t>
            </w:r>
          </w:p>
        </w:tc>
        <w:tc>
          <w:tcPr>
            <w:tcW w:w="0" w:type="auto"/>
            <w:hideMark/>
          </w:tcPr>
          <w:p w14:paraId="295986D0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PF=1</w:t>
            </w:r>
          </w:p>
        </w:tc>
      </w:tr>
      <w:tr w:rsidR="005176D7" w:rsidRPr="003F2D23" w14:paraId="303651BA" w14:textId="77777777" w:rsidTr="006E2259">
        <w:trPr>
          <w:jc w:val="center"/>
        </w:trPr>
        <w:tc>
          <w:tcPr>
            <w:tcW w:w="0" w:type="auto"/>
            <w:hideMark/>
          </w:tcPr>
          <w:p w14:paraId="07BD99E2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JNP</w:t>
            </w:r>
          </w:p>
        </w:tc>
        <w:tc>
          <w:tcPr>
            <w:tcW w:w="0" w:type="auto"/>
            <w:hideMark/>
          </w:tcPr>
          <w:p w14:paraId="0FC533D8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число единичных бит нечётное</w:t>
            </w:r>
          </w:p>
        </w:tc>
        <w:tc>
          <w:tcPr>
            <w:tcW w:w="0" w:type="auto"/>
            <w:hideMark/>
          </w:tcPr>
          <w:p w14:paraId="1B62968D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PF=0</w:t>
            </w:r>
          </w:p>
        </w:tc>
      </w:tr>
      <w:tr w:rsidR="005176D7" w:rsidRPr="003F2D23" w14:paraId="79A8E809" w14:textId="77777777" w:rsidTr="006E2259">
        <w:trPr>
          <w:jc w:val="center"/>
        </w:trPr>
        <w:tc>
          <w:tcPr>
            <w:tcW w:w="0" w:type="auto"/>
            <w:hideMark/>
          </w:tcPr>
          <w:p w14:paraId="2EEA1062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JS</w:t>
            </w:r>
          </w:p>
        </w:tc>
        <w:tc>
          <w:tcPr>
            <w:tcW w:w="0" w:type="auto"/>
            <w:hideMark/>
          </w:tcPr>
          <w:p w14:paraId="648341D6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знак равен 1</w:t>
            </w:r>
          </w:p>
        </w:tc>
        <w:tc>
          <w:tcPr>
            <w:tcW w:w="0" w:type="auto"/>
            <w:hideMark/>
          </w:tcPr>
          <w:p w14:paraId="1A819E76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SF=1</w:t>
            </w:r>
          </w:p>
        </w:tc>
      </w:tr>
      <w:tr w:rsidR="005176D7" w:rsidRPr="003F2D23" w14:paraId="34C58D85" w14:textId="77777777" w:rsidTr="006E2259">
        <w:trPr>
          <w:jc w:val="center"/>
        </w:trPr>
        <w:tc>
          <w:tcPr>
            <w:tcW w:w="0" w:type="auto"/>
            <w:hideMark/>
          </w:tcPr>
          <w:p w14:paraId="5FDA92EF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JNS</w:t>
            </w:r>
          </w:p>
        </w:tc>
        <w:tc>
          <w:tcPr>
            <w:tcW w:w="0" w:type="auto"/>
            <w:hideMark/>
          </w:tcPr>
          <w:p w14:paraId="5F43C9CB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знак равен 0</w:t>
            </w:r>
          </w:p>
        </w:tc>
        <w:tc>
          <w:tcPr>
            <w:tcW w:w="0" w:type="auto"/>
            <w:hideMark/>
          </w:tcPr>
          <w:p w14:paraId="46A14AF6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SF=0</w:t>
            </w:r>
          </w:p>
        </w:tc>
      </w:tr>
      <w:tr w:rsidR="005176D7" w:rsidRPr="003F2D23" w14:paraId="65677867" w14:textId="77777777" w:rsidTr="006E2259">
        <w:trPr>
          <w:jc w:val="center"/>
        </w:trPr>
        <w:tc>
          <w:tcPr>
            <w:tcW w:w="0" w:type="auto"/>
            <w:hideMark/>
          </w:tcPr>
          <w:p w14:paraId="19D2EC1A" w14:textId="77777777" w:rsidR="005176D7" w:rsidRPr="00861689" w:rsidRDefault="005176D7" w:rsidP="006E2259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861689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JO</w:t>
            </w:r>
          </w:p>
        </w:tc>
        <w:tc>
          <w:tcPr>
            <w:tcW w:w="0" w:type="auto"/>
            <w:hideMark/>
          </w:tcPr>
          <w:p w14:paraId="4BB8718B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есть переполнение</w:t>
            </w:r>
          </w:p>
        </w:tc>
        <w:tc>
          <w:tcPr>
            <w:tcW w:w="0" w:type="auto"/>
            <w:hideMark/>
          </w:tcPr>
          <w:p w14:paraId="7DE8C200" w14:textId="77777777" w:rsidR="005176D7" w:rsidRPr="00280418" w:rsidRDefault="005176D7" w:rsidP="006E2259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280418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OF=1</w:t>
            </w:r>
          </w:p>
        </w:tc>
      </w:tr>
      <w:tr w:rsidR="005176D7" w:rsidRPr="003F2D23" w14:paraId="30B21E80" w14:textId="77777777" w:rsidTr="006E2259">
        <w:trPr>
          <w:jc w:val="center"/>
        </w:trPr>
        <w:tc>
          <w:tcPr>
            <w:tcW w:w="0" w:type="auto"/>
            <w:hideMark/>
          </w:tcPr>
          <w:p w14:paraId="4D82F1BE" w14:textId="77777777" w:rsidR="005176D7" w:rsidRPr="00861689" w:rsidRDefault="005176D7" w:rsidP="006E2259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861689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JNO</w:t>
            </w:r>
          </w:p>
        </w:tc>
        <w:tc>
          <w:tcPr>
            <w:tcW w:w="0" w:type="auto"/>
            <w:hideMark/>
          </w:tcPr>
          <w:p w14:paraId="3380D633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нет переполнения</w:t>
            </w:r>
          </w:p>
        </w:tc>
        <w:tc>
          <w:tcPr>
            <w:tcW w:w="0" w:type="auto"/>
            <w:hideMark/>
          </w:tcPr>
          <w:p w14:paraId="70A623A3" w14:textId="77777777" w:rsidR="005176D7" w:rsidRPr="00280418" w:rsidRDefault="005176D7" w:rsidP="006E2259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280418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OF=0</w:t>
            </w:r>
          </w:p>
        </w:tc>
      </w:tr>
      <w:tr w:rsidR="005176D7" w:rsidRPr="003F2D23" w14:paraId="4DA8A0E7" w14:textId="77777777" w:rsidTr="006E2259">
        <w:trPr>
          <w:jc w:val="center"/>
        </w:trPr>
        <w:tc>
          <w:tcPr>
            <w:tcW w:w="0" w:type="auto"/>
            <w:hideMark/>
          </w:tcPr>
          <w:p w14:paraId="3C48D8C3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JA/JNBE</w:t>
            </w:r>
          </w:p>
        </w:tc>
        <w:tc>
          <w:tcPr>
            <w:tcW w:w="0" w:type="auto"/>
            <w:hideMark/>
          </w:tcPr>
          <w:p w14:paraId="51B07686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выше/не ниже и не равно</w:t>
            </w:r>
          </w:p>
        </w:tc>
        <w:tc>
          <w:tcPr>
            <w:tcW w:w="0" w:type="auto"/>
            <w:hideMark/>
          </w:tcPr>
          <w:p w14:paraId="79BFC9AB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CF=0 и ZF=0</w:t>
            </w:r>
          </w:p>
        </w:tc>
      </w:tr>
      <w:tr w:rsidR="005176D7" w:rsidRPr="003F2D23" w14:paraId="765609B0" w14:textId="77777777" w:rsidTr="006E2259">
        <w:trPr>
          <w:jc w:val="center"/>
        </w:trPr>
        <w:tc>
          <w:tcPr>
            <w:tcW w:w="0" w:type="auto"/>
            <w:hideMark/>
          </w:tcPr>
          <w:p w14:paraId="59319A74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JNA/JBE</w:t>
            </w:r>
          </w:p>
        </w:tc>
        <w:tc>
          <w:tcPr>
            <w:tcW w:w="0" w:type="auto"/>
            <w:hideMark/>
          </w:tcPr>
          <w:p w14:paraId="5EFF3A7E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 выше/ниже или равно</w:t>
            </w:r>
          </w:p>
        </w:tc>
        <w:tc>
          <w:tcPr>
            <w:tcW w:w="0" w:type="auto"/>
            <w:hideMark/>
          </w:tcPr>
          <w:p w14:paraId="0073D243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CF=1 или ZF=1</w:t>
            </w:r>
          </w:p>
        </w:tc>
      </w:tr>
      <w:tr w:rsidR="005176D7" w:rsidRPr="003F2D23" w14:paraId="3EACEC9B" w14:textId="77777777" w:rsidTr="006E2259">
        <w:trPr>
          <w:jc w:val="center"/>
        </w:trPr>
        <w:tc>
          <w:tcPr>
            <w:tcW w:w="0" w:type="auto"/>
            <w:hideMark/>
          </w:tcPr>
          <w:p w14:paraId="5DBE8B5D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JG/JNLE</w:t>
            </w:r>
          </w:p>
        </w:tc>
        <w:tc>
          <w:tcPr>
            <w:tcW w:w="0" w:type="auto"/>
            <w:hideMark/>
          </w:tcPr>
          <w:p w14:paraId="71F55FD9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больше/не меньше и не равно</w:t>
            </w:r>
          </w:p>
        </w:tc>
        <w:tc>
          <w:tcPr>
            <w:tcW w:w="0" w:type="auto"/>
            <w:hideMark/>
          </w:tcPr>
          <w:p w14:paraId="6D6B0BB4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ZF=0 и SF=OF</w:t>
            </w:r>
          </w:p>
        </w:tc>
      </w:tr>
      <w:tr w:rsidR="005176D7" w:rsidRPr="003F2D23" w14:paraId="61561FF4" w14:textId="77777777" w:rsidTr="006E2259">
        <w:trPr>
          <w:jc w:val="center"/>
        </w:trPr>
        <w:tc>
          <w:tcPr>
            <w:tcW w:w="0" w:type="auto"/>
            <w:hideMark/>
          </w:tcPr>
          <w:p w14:paraId="0AFDC5A9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JGE/JNL</w:t>
            </w:r>
          </w:p>
        </w:tc>
        <w:tc>
          <w:tcPr>
            <w:tcW w:w="0" w:type="auto"/>
            <w:hideMark/>
          </w:tcPr>
          <w:p w14:paraId="4494A595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больше или равно/не меньше</w:t>
            </w:r>
          </w:p>
        </w:tc>
        <w:tc>
          <w:tcPr>
            <w:tcW w:w="0" w:type="auto"/>
            <w:hideMark/>
          </w:tcPr>
          <w:p w14:paraId="15A12005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SF=OF</w:t>
            </w:r>
          </w:p>
        </w:tc>
      </w:tr>
      <w:tr w:rsidR="005176D7" w:rsidRPr="003F2D23" w14:paraId="306B695D" w14:textId="77777777" w:rsidTr="006E2259">
        <w:trPr>
          <w:jc w:val="center"/>
        </w:trPr>
        <w:tc>
          <w:tcPr>
            <w:tcW w:w="0" w:type="auto"/>
            <w:hideMark/>
          </w:tcPr>
          <w:p w14:paraId="4014C010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JL/JNGE</w:t>
            </w:r>
          </w:p>
        </w:tc>
        <w:tc>
          <w:tcPr>
            <w:tcW w:w="0" w:type="auto"/>
            <w:hideMark/>
          </w:tcPr>
          <w:p w14:paraId="7718F948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меньше/не больше и не равно</w:t>
            </w:r>
          </w:p>
        </w:tc>
        <w:tc>
          <w:tcPr>
            <w:tcW w:w="0" w:type="auto"/>
            <w:hideMark/>
          </w:tcPr>
          <w:p w14:paraId="14202656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SF≠OF</w:t>
            </w:r>
          </w:p>
        </w:tc>
      </w:tr>
      <w:tr w:rsidR="005176D7" w:rsidRPr="003F2D23" w14:paraId="2B7BB9CC" w14:textId="77777777" w:rsidTr="006E2259">
        <w:trPr>
          <w:jc w:val="center"/>
        </w:trPr>
        <w:tc>
          <w:tcPr>
            <w:tcW w:w="0" w:type="auto"/>
            <w:hideMark/>
          </w:tcPr>
          <w:p w14:paraId="23B5F080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JLE/JNG</w:t>
            </w:r>
          </w:p>
        </w:tc>
        <w:tc>
          <w:tcPr>
            <w:tcW w:w="0" w:type="auto"/>
            <w:hideMark/>
          </w:tcPr>
          <w:p w14:paraId="15D81E91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меньше или равно/не больше</w:t>
            </w:r>
          </w:p>
        </w:tc>
        <w:tc>
          <w:tcPr>
            <w:tcW w:w="0" w:type="auto"/>
            <w:hideMark/>
          </w:tcPr>
          <w:p w14:paraId="1F195FC5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ZF=1 или SF≠OF</w:t>
            </w:r>
          </w:p>
        </w:tc>
      </w:tr>
      <w:tr w:rsidR="005176D7" w:rsidRPr="003F2D23" w14:paraId="3108039C" w14:textId="77777777" w:rsidTr="006E2259">
        <w:trPr>
          <w:jc w:val="center"/>
        </w:trPr>
        <w:tc>
          <w:tcPr>
            <w:tcW w:w="0" w:type="auto"/>
            <w:hideMark/>
          </w:tcPr>
          <w:p w14:paraId="4493878C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JCXZ</w:t>
            </w:r>
          </w:p>
        </w:tc>
        <w:tc>
          <w:tcPr>
            <w:tcW w:w="0" w:type="auto"/>
            <w:hideMark/>
          </w:tcPr>
          <w:p w14:paraId="6AC3E7CA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содержимое CX равно нулю</w:t>
            </w:r>
          </w:p>
        </w:tc>
        <w:tc>
          <w:tcPr>
            <w:tcW w:w="0" w:type="auto"/>
            <w:hideMark/>
          </w:tcPr>
          <w:p w14:paraId="78A019BB" w14:textId="77777777" w:rsidR="005176D7" w:rsidRPr="003F2D23" w:rsidRDefault="005176D7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CX=0</w:t>
            </w:r>
          </w:p>
        </w:tc>
      </w:tr>
    </w:tbl>
    <w:p w14:paraId="1B7F4813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У всех этих команд один операнд — имя метки для перехода. Обратите внимание, что некоторые команды применяются для беззнаковых чисел, а другие — для чисел со знаком. Сравнения «выше» и «ниже» относятся к беззнаковым числам, а «больше» и «меньше» — к числам со знаком. </w:t>
      </w:r>
      <w:r w:rsidRPr="005176D7">
        <w:rPr>
          <w:rFonts w:ascii="Arial" w:eastAsia="Times New Roman" w:hAnsi="Arial" w:cs="Arial"/>
          <w:b/>
          <w:color w:val="202020"/>
          <w:sz w:val="20"/>
          <w:szCs w:val="20"/>
          <w:lang w:val="ru-RU" w:eastAsia="ru-RU"/>
        </w:rPr>
        <w:t xml:space="preserve">Для беззнаковых чисел признаком переполнения будет флаг </w:t>
      </w:r>
      <w:r w:rsidRPr="00280418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CF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, а соответствующими командами перехода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JC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JNC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</w:t>
      </w:r>
      <w:r w:rsidRPr="005176D7">
        <w:rPr>
          <w:rFonts w:ascii="Arial" w:eastAsia="Times New Roman" w:hAnsi="Arial" w:cs="Arial"/>
          <w:b/>
          <w:color w:val="202020"/>
          <w:sz w:val="20"/>
          <w:szCs w:val="20"/>
          <w:lang w:val="ru-RU" w:eastAsia="ru-RU"/>
        </w:rPr>
        <w:t>Для чисел со знаком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</w:t>
      </w:r>
      <w:r w:rsidRPr="005176D7">
        <w:rPr>
          <w:rFonts w:ascii="Arial" w:eastAsia="Times New Roman" w:hAnsi="Arial" w:cs="Arial"/>
          <w:b/>
          <w:color w:val="202020"/>
          <w:sz w:val="20"/>
          <w:szCs w:val="20"/>
          <w:lang w:val="ru-RU" w:eastAsia="ru-RU"/>
        </w:rPr>
        <w:t>о переполнении можно судить по состоянию флага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OF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, поэтому им соответствуют команды перехода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JO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JNO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. Команды переходов не изменяют значения флагов.</w:t>
      </w:r>
    </w:p>
    <w:p w14:paraId="7CFCB08E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В качестве примера я приведу небольшую программу для сложения двух чисел со знаком с проверкой переполнения. В случае переполнения будет выводиться сообщение об ошибке. Вы можете поменять значения объявленных переменных, чтобы переполнение возникало или не возникало при их сложении, и посмотреть, что будет выводить программа.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6494"/>
      </w:tblGrid>
      <w:tr w:rsidR="005176D7" w:rsidRPr="00990B3B" w14:paraId="0BAE59B5" w14:textId="77777777" w:rsidTr="006E2259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0E258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14:paraId="0AC1B1B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14:paraId="43CA6F0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14:paraId="48121AF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14:paraId="79A12AC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14:paraId="36F3053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14:paraId="241BB845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7</w:t>
            </w:r>
          </w:p>
          <w:p w14:paraId="5678E5C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14:paraId="77135A9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14:paraId="3C87D44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14:paraId="41E8B909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14:paraId="180F5C0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14:paraId="204B00A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14:paraId="78655E75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14:paraId="63E5B38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14:paraId="7E241F3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14:paraId="4ACEB2D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14:paraId="76B0842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14:paraId="6CCAAB0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14:paraId="361003E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14:paraId="1F71D4F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14:paraId="6D02BAE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14:paraId="1CC80C5A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14:paraId="418E9E9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14:paraId="176765D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14:paraId="74BAD885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14:paraId="3F116A5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14:paraId="1A29678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14:paraId="4176147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14:paraId="69FBF25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C0C82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</w:t>
            </w:r>
            <w:r w:rsidRPr="005176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;Генерировать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16-битный код</w:t>
            </w:r>
          </w:p>
          <w:p w14:paraId="74C88D19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org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100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;Программа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начинается с адреса 100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</w:p>
          <w:p w14:paraId="4CD9E8ED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</w:p>
          <w:p w14:paraId="5EC9A03E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;AL = x</w:t>
            </w:r>
          </w:p>
          <w:p w14:paraId="781543A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;AL = x + y</w:t>
            </w:r>
          </w:p>
          <w:p w14:paraId="62D2969E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jo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, если переполнение</w:t>
            </w:r>
          </w:p>
          <w:p w14:paraId="43E929F4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09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\</w:t>
            </w:r>
          </w:p>
          <w:p w14:paraId="62FB4776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spellEnd"/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ok</w:t>
            </w:r>
            <w:proofErr w:type="spellEnd"/>
            <w:proofErr w:type="gram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>_</w:t>
            </w: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msg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 &gt; Вывод строки '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OK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'</w:t>
            </w:r>
          </w:p>
          <w:p w14:paraId="5CF1613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;/</w:t>
            </w:r>
          </w:p>
          <w:p w14:paraId="332A812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14:paraId="00A95B5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7C20AAA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pak</w:t>
            </w:r>
            <w:proofErr w:type="spellEnd"/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 &gt;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'Press any key...'</w:t>
            </w:r>
          </w:p>
          <w:p w14:paraId="0C3EE6E4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;/</w:t>
            </w:r>
          </w:p>
          <w:p w14:paraId="642C765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14:paraId="18C4ECAE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08h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55B8997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;/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символа</w:t>
            </w:r>
            <w:proofErr w:type="spellEnd"/>
          </w:p>
          <w:p w14:paraId="25E4444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14:paraId="411CD7D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0A9086AF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;/ Завершение программы</w:t>
            </w:r>
          </w:p>
          <w:p w14:paraId="658B908F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:</w:t>
            </w:r>
          </w:p>
          <w:p w14:paraId="3635A580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09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\</w:t>
            </w:r>
          </w:p>
          <w:p w14:paraId="431AFA63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spellEnd"/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</w:t>
            </w:r>
            <w:proofErr w:type="spellEnd"/>
            <w:proofErr w:type="gram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>_</w:t>
            </w: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msg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 &gt; Вывод сообщения об ошибке</w:t>
            </w:r>
          </w:p>
          <w:p w14:paraId="7D048E77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;/</w:t>
            </w:r>
          </w:p>
          <w:p w14:paraId="32DA57A7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на метку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exit</w:t>
            </w:r>
          </w:p>
          <w:p w14:paraId="7D61753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</w:t>
            </w:r>
          </w:p>
          <w:p w14:paraId="1EDA86C4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    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89</w:t>
            </w:r>
          </w:p>
          <w:p w14:paraId="4070C14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y     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55</w:t>
            </w:r>
          </w:p>
          <w:p w14:paraId="40B3A3D9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err_msg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'Error: overflow detected.'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</w:p>
          <w:p w14:paraId="46A19A9E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ok_msg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'OK'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</w:p>
          <w:p w14:paraId="40B5709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pak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'Press any key...$'</w:t>
            </w:r>
          </w:p>
        </w:tc>
      </w:tr>
    </w:tbl>
    <w:p w14:paraId="3AB43558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lastRenderedPageBreak/>
        <w:t xml:space="preserve">Команды </w:t>
      </w: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CMP</w:t>
      </w:r>
      <w:r w:rsidRPr="005176D7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 xml:space="preserve"> и </w:t>
      </w: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TEST</w:t>
      </w:r>
    </w:p>
    <w:p w14:paraId="2E6F3A7A" w14:textId="77777777" w:rsidR="005176D7" w:rsidRPr="003F2D23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Часто для формирования условий переходов используются команды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CMP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TEST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Команда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CMP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предназначена для сравнения чисел. Она выполняется аналогично команде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SUB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: из первого операнда вычитается второй, но результат не записывается на место первого операнда, изменяются только значения флагов.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</w:tblGrid>
      <w:tr w:rsidR="005176D7" w:rsidRPr="005176D7" w14:paraId="3E6C1D84" w14:textId="77777777" w:rsidTr="006E2259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31510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5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;Сравнение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и 5</w:t>
            </w:r>
          </w:p>
          <w:p w14:paraId="68EBF03C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1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, если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&lt; 5 (числа со знаком)</w:t>
            </w:r>
          </w:p>
        </w:tc>
      </w:tr>
      <w:tr w:rsidR="005176D7" w:rsidRPr="005176D7" w14:paraId="26A534FE" w14:textId="77777777" w:rsidTr="006E2259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5241F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5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;Сравнение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и 5</w:t>
            </w:r>
          </w:p>
          <w:p w14:paraId="4437AAEE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jb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1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, если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&lt; 5 (числа без знака)</w:t>
            </w:r>
          </w:p>
        </w:tc>
      </w:tr>
    </w:tbl>
    <w:p w14:paraId="2AEEC785" w14:textId="77777777" w:rsidR="005176D7" w:rsidRPr="003F2D23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Команда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TEST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работает аналогично команде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AND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, но также результат не сохраняется, изменяются только флаги. С помощью этой команды можно проверить состояние различных битов операнда.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</w:tblGrid>
      <w:tr w:rsidR="005176D7" w:rsidRPr="005176D7" w14:paraId="59895852" w14:textId="77777777" w:rsidTr="006E2259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90B97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test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00000100</w:t>
            </w:r>
            <w:proofErr w:type="gramStart"/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;Проверить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состояние 2-го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BL</w:t>
            </w:r>
          </w:p>
          <w:p w14:paraId="49EE6444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jz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2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, если 2-й бит равен 0</w:t>
            </w:r>
          </w:p>
        </w:tc>
      </w:tr>
    </w:tbl>
    <w:p w14:paraId="050E36E8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Пример программы</w:t>
      </w:r>
    </w:p>
    <w:p w14:paraId="0D5D1217" w14:textId="77777777" w:rsidR="005176D7" w:rsidRPr="005176D7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Простая программка, которая выводит меню и предлагает пользователю сделать выбор. Для ввода символа используется функция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DOS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01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h</w:t>
      </w:r>
      <w:r w:rsidRPr="005176D7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(при вводе символ отображается на экране). В зависимости от введённого символа осуществляется переход на нужный кусок кода. Для разнообразия, я поместил данные в начале программы, а не в конце (кстати, обычно так и делают). Чтобы данные не выполнились как код, перед ними стоит команда безусловного перехода.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6494"/>
      </w:tblGrid>
      <w:tr w:rsidR="005176D7" w:rsidRPr="005176D7" w14:paraId="292CD382" w14:textId="77777777" w:rsidTr="006E2259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BAB7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14:paraId="773E978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14:paraId="3748DE74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14:paraId="018AE714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14:paraId="48CFA31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14:paraId="60AF6A8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14:paraId="449616C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14:paraId="4CF3CAE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14:paraId="3FBC8D49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14:paraId="3F850349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14:paraId="6CDBD23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14:paraId="481CB23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14:paraId="0FEDDC3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14:paraId="3325397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14:paraId="36195E45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14:paraId="06425C14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14:paraId="3AD32B0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14:paraId="52269B7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14:paraId="2E27CC2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14:paraId="47CEA69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14:paraId="5DD8D254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14:paraId="6209CF8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14:paraId="2D6C822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14:paraId="36C91C6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14:paraId="5C52A0C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14:paraId="68EE256A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14:paraId="131E45C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14:paraId="0B6796D9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14:paraId="2012B51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14:paraId="08BAC87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  <w:p w14:paraId="00A865A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14:paraId="57507FE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14:paraId="4647784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14:paraId="3EDE9D1A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14:paraId="7D3DCFB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  <w:p w14:paraId="4755FD6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36</w:t>
            </w:r>
          </w:p>
          <w:p w14:paraId="48E6A67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37</w:t>
            </w:r>
          </w:p>
          <w:p w14:paraId="538C10F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38</w:t>
            </w:r>
          </w:p>
          <w:p w14:paraId="3F73E4B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39</w:t>
            </w:r>
          </w:p>
          <w:p w14:paraId="5C1A2C8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40</w:t>
            </w:r>
          </w:p>
          <w:p w14:paraId="732B0E0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41</w:t>
            </w:r>
          </w:p>
          <w:p w14:paraId="55C644B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42</w:t>
            </w:r>
          </w:p>
          <w:p w14:paraId="3245F07A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43</w:t>
            </w:r>
          </w:p>
          <w:p w14:paraId="4027384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80D2F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</w:t>
            </w:r>
            <w:r w:rsidRPr="005176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;Генерировать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16-битный код</w:t>
            </w:r>
          </w:p>
          <w:p w14:paraId="390E9FCA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org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100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;Программа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начинается с адреса 100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</w:p>
          <w:p w14:paraId="0114C873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;Безусловный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переход на метку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start</w:t>
            </w:r>
          </w:p>
          <w:p w14:paraId="155AA2D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</w:t>
            </w:r>
          </w:p>
          <w:p w14:paraId="5126F63D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menu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'1 - Print hello'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</w:p>
          <w:p w14:paraId="5EC1747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'2 - Print go away'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</w:p>
          <w:p w14:paraId="3E9DC369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'0 - Exit'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</w:p>
          <w:p w14:paraId="455E663D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select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'Select&gt;$'</w:t>
            </w:r>
          </w:p>
          <w:p w14:paraId="51851CD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hello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'Hello!'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</w:p>
          <w:p w14:paraId="7AB0F092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go_away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'Go away!'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</w:p>
          <w:p w14:paraId="710A0A45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</w:t>
            </w:r>
          </w:p>
          <w:p w14:paraId="2938F560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14:paraId="092A248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30C8929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menu</w:t>
            </w:r>
            <w:proofErr w:type="spellEnd"/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 &gt;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меню</w:t>
            </w:r>
            <w:proofErr w:type="spellEnd"/>
          </w:p>
          <w:p w14:paraId="19AD214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;/</w:t>
            </w:r>
          </w:p>
          <w:p w14:paraId="21E3240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14:paraId="21EAA61F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select_loop</w:t>
            </w:r>
            <w:proofErr w:type="spellEnd"/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14:paraId="41F3AADC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3BEE8B38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select</w:t>
            </w:r>
            <w:proofErr w:type="spellEnd"/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 &gt;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'Select&gt;'</w:t>
            </w:r>
          </w:p>
          <w:p w14:paraId="495FC04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;/</w:t>
            </w:r>
          </w:p>
          <w:p w14:paraId="795F6071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14:paraId="5B03BF4B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</w:t>
            </w:r>
            <w:proofErr w:type="spellEnd"/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DOS 01h -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символа</w:t>
            </w:r>
            <w:proofErr w:type="spellEnd"/>
          </w:p>
          <w:p w14:paraId="39CE7DFB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;Введённый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символ помещается в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</w:p>
          <w:p w14:paraId="41C3E8F0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</w:p>
          <w:p w14:paraId="13CC2877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ru-RU" w:eastAsia="ru-RU"/>
              </w:rPr>
              <w:t>'1'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;Сравнение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введённого символа с '1'</w:t>
            </w:r>
          </w:p>
          <w:p w14:paraId="1A391894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1  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, если равно</w:t>
            </w:r>
          </w:p>
          <w:p w14:paraId="1B7093D9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ru-RU" w:eastAsia="ru-RU"/>
              </w:rPr>
              <w:t>'2'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;Сравнение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введённого символа с '2'</w:t>
            </w:r>
          </w:p>
          <w:p w14:paraId="48E4BA82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2  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, если равно</w:t>
            </w:r>
          </w:p>
          <w:p w14:paraId="09D3DC6E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ru-RU" w:eastAsia="ru-RU"/>
              </w:rPr>
              <w:t>'0'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;Сравнение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введённого символа с '0'</w:t>
            </w:r>
          </w:p>
          <w:p w14:paraId="1FBC1B37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;Переход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, если равно</w:t>
            </w:r>
          </w:p>
          <w:p w14:paraId="0E6CC9C0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select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>_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loop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;Безусловный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переход</w:t>
            </w:r>
          </w:p>
          <w:p w14:paraId="7E848A23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14:paraId="3DB4542E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4A0E3F1A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hello</w:t>
            </w:r>
            <w:proofErr w:type="spellEnd"/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 &gt;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'Hello'</w:t>
            </w:r>
          </w:p>
          <w:p w14:paraId="1F97B2D9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;/</w:t>
            </w:r>
          </w:p>
          <w:p w14:paraId="19B4DF9D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;Безусловный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переход</w:t>
            </w:r>
          </w:p>
          <w:p w14:paraId="4AF3470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14:paraId="71F8ABD6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14:paraId="6BE517D7" w14:textId="77777777" w:rsidR="005176D7" w:rsidRPr="003F2D23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go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_away</w:t>
            </w:r>
            <w:proofErr w:type="spell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 &gt;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proofErr w:type="spell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'Go away'</w:t>
            </w:r>
          </w:p>
          <w:p w14:paraId="4ED090E9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;/</w:t>
            </w:r>
          </w:p>
          <w:p w14:paraId="32541396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proofErr w:type="spellEnd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;Безусловный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переход</w:t>
            </w:r>
          </w:p>
          <w:p w14:paraId="5E802C45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:</w:t>
            </w:r>
          </w:p>
          <w:p w14:paraId="762F378B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5176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C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</w:t>
            </w:r>
            <w:proofErr w:type="gramStart"/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proofErr w:type="gramEnd"/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\</w:t>
            </w:r>
          </w:p>
          <w:p w14:paraId="0C72BF98" w14:textId="77777777" w:rsidR="005176D7" w:rsidRPr="005176D7" w:rsidRDefault="005176D7" w:rsidP="006E2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5176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5176D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</w:t>
            </w:r>
            <w:r w:rsidRPr="005176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;/ Завершение программы</w:t>
            </w:r>
          </w:p>
        </w:tc>
      </w:tr>
    </w:tbl>
    <w:p w14:paraId="37BAD8ED" w14:textId="77777777" w:rsidR="005176D7" w:rsidRPr="003F2D23" w:rsidRDefault="005176D7" w:rsidP="005176D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Скриншот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работы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программы</w:t>
      </w:r>
      <w:proofErr w:type="spell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14:paraId="53C2CF70" w14:textId="77777777" w:rsidR="00C722AD" w:rsidRDefault="00C722AD"/>
    <w:sectPr w:rsidR="00C72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7"/>
    <w:rsid w:val="00431B33"/>
    <w:rsid w:val="005176D7"/>
    <w:rsid w:val="00696014"/>
    <w:rsid w:val="00A07037"/>
    <w:rsid w:val="00AE193D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736"/>
  <w15:chartTrackingRefBased/>
  <w15:docId w15:val="{EEE5F246-1B1A-481F-AC47-BDE1FC2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6D7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6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table" w:styleId="a3">
    <w:name w:val="Table Grid"/>
    <w:basedOn w:val="a1"/>
    <w:uiPriority w:val="59"/>
    <w:rsid w:val="005176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2020-04-06T13:34:00Z</dcterms:created>
  <dcterms:modified xsi:type="dcterms:W3CDTF">2020-04-06T13:34:00Z</dcterms:modified>
</cp:coreProperties>
</file>