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64" w:rsidRPr="00B53764" w:rsidRDefault="00B53764" w:rsidP="00B53764">
      <w:pPr>
        <w:keepNext/>
        <w:tabs>
          <w:tab w:val="clear" w:pos="397"/>
        </w:tabs>
        <w:suppressAutoHyphens/>
        <w:ind w:left="397"/>
        <w:jc w:val="center"/>
        <w:outlineLvl w:val="0"/>
        <w:rPr>
          <w:b/>
          <w:sz w:val="22"/>
          <w:szCs w:val="20"/>
        </w:rPr>
      </w:pPr>
      <w:bookmarkStart w:id="0" w:name="_Toc504900692"/>
      <w:r>
        <w:rPr>
          <w:b/>
          <w:sz w:val="22"/>
          <w:szCs w:val="20"/>
        </w:rPr>
        <w:t>Лабораторная работа №1</w:t>
      </w:r>
    </w:p>
    <w:p w:rsidR="00B53764" w:rsidRPr="00B53764" w:rsidRDefault="00B53764" w:rsidP="00B53764">
      <w:pPr>
        <w:keepNext/>
        <w:tabs>
          <w:tab w:val="clear" w:pos="397"/>
        </w:tabs>
        <w:suppressAutoHyphens/>
        <w:ind w:left="397"/>
        <w:jc w:val="center"/>
        <w:outlineLvl w:val="0"/>
        <w:rPr>
          <w:b/>
          <w:sz w:val="22"/>
          <w:szCs w:val="20"/>
        </w:rPr>
      </w:pPr>
      <w:r w:rsidRPr="00B53764">
        <w:rPr>
          <w:b/>
          <w:sz w:val="22"/>
          <w:szCs w:val="20"/>
        </w:rPr>
        <w:t>Синтаксис и семантика языка программирования</w:t>
      </w:r>
      <w:bookmarkEnd w:id="0"/>
    </w:p>
    <w:p w:rsidR="00B53764" w:rsidRPr="00B53764" w:rsidRDefault="00B53764" w:rsidP="00B53764">
      <w:pPr>
        <w:tabs>
          <w:tab w:val="clear" w:pos="397"/>
        </w:tabs>
        <w:rPr>
          <w:iCs/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i/>
          <w:iCs/>
          <w:sz w:val="22"/>
          <w:szCs w:val="20"/>
        </w:rPr>
        <w:tab/>
      </w:r>
      <w:r w:rsidRPr="00B53764">
        <w:rPr>
          <w:b/>
          <w:bCs/>
          <w:i/>
          <w:iCs/>
          <w:sz w:val="22"/>
          <w:szCs w:val="20"/>
        </w:rPr>
        <w:t>Цель работы</w:t>
      </w:r>
      <w:r w:rsidRPr="00B53764">
        <w:rPr>
          <w:sz w:val="22"/>
          <w:szCs w:val="20"/>
        </w:rPr>
        <w:t> – закрепление теоретических знаний, прио</w:t>
      </w:r>
      <w:r w:rsidRPr="00B53764">
        <w:rPr>
          <w:sz w:val="22"/>
          <w:szCs w:val="20"/>
        </w:rPr>
        <w:t>б</w:t>
      </w:r>
      <w:r w:rsidRPr="00B53764">
        <w:rPr>
          <w:sz w:val="22"/>
          <w:szCs w:val="20"/>
        </w:rPr>
        <w:t>ретение умений и практических навыков формального опис</w:t>
      </w:r>
      <w:r w:rsidRPr="00B53764">
        <w:rPr>
          <w:sz w:val="22"/>
          <w:szCs w:val="20"/>
        </w:rPr>
        <w:t>а</w:t>
      </w:r>
      <w:r w:rsidRPr="00B53764">
        <w:rPr>
          <w:sz w:val="22"/>
          <w:szCs w:val="20"/>
        </w:rPr>
        <w:t>ния синтаксиса языка программирования и формирования перечня семантических соглашений.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jc w:val="center"/>
        <w:rPr>
          <w:b/>
          <w:kern w:val="28"/>
          <w:sz w:val="22"/>
          <w:szCs w:val="20"/>
        </w:rPr>
      </w:pPr>
      <w:r w:rsidRPr="00B53764">
        <w:rPr>
          <w:b/>
          <w:kern w:val="28"/>
          <w:sz w:val="22"/>
          <w:szCs w:val="20"/>
        </w:rPr>
        <w:t>Основные сведения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Разработка языка программирования начинается с опред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ления его синтаксиса и семантики. Язык – это множество строк (предложений, цепочек), представляющих собой последов</w:t>
      </w:r>
      <w:r w:rsidRPr="00B53764">
        <w:rPr>
          <w:sz w:val="22"/>
          <w:szCs w:val="20"/>
        </w:rPr>
        <w:t>а</w:t>
      </w:r>
      <w:r w:rsidRPr="00B53764">
        <w:rPr>
          <w:sz w:val="22"/>
          <w:szCs w:val="20"/>
        </w:rPr>
        <w:t>тельность символов, каждый из которых принадлежит некот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>рому конечному алфавиту (словарю языка). Каждая строка яз</w:t>
      </w:r>
      <w:r w:rsidRPr="00B53764">
        <w:rPr>
          <w:sz w:val="22"/>
          <w:szCs w:val="20"/>
        </w:rPr>
        <w:t>ы</w:t>
      </w:r>
      <w:r w:rsidRPr="00B53764">
        <w:rPr>
          <w:sz w:val="22"/>
          <w:szCs w:val="20"/>
        </w:rPr>
        <w:t>ка формируется из словаря в соответствии с заданными прав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лами. Совокупность таких правил формирования называется грамматикой языка и определяет его структуру. Язык, использ</w:t>
      </w:r>
      <w:r w:rsidRPr="00B53764">
        <w:rPr>
          <w:sz w:val="22"/>
          <w:szCs w:val="20"/>
        </w:rPr>
        <w:t>у</w:t>
      </w:r>
      <w:r w:rsidRPr="00B53764">
        <w:rPr>
          <w:sz w:val="22"/>
          <w:szCs w:val="20"/>
        </w:rPr>
        <w:t>емый для описания грамматики какого-либо языка, называется метаязыком.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В описании языка различают синтаксис и семантику. Си</w:t>
      </w:r>
      <w:r w:rsidRPr="00B53764">
        <w:rPr>
          <w:sz w:val="22"/>
          <w:szCs w:val="20"/>
        </w:rPr>
        <w:t>н</w:t>
      </w:r>
      <w:r w:rsidRPr="00B53764">
        <w:rPr>
          <w:sz w:val="22"/>
          <w:szCs w:val="20"/>
        </w:rPr>
        <w:t>таксис – это множество формальных правил порождения пр</w:t>
      </w:r>
      <w:r w:rsidRPr="00B53764">
        <w:rPr>
          <w:sz w:val="22"/>
          <w:szCs w:val="20"/>
        </w:rPr>
        <w:t>а</w:t>
      </w:r>
      <w:r w:rsidRPr="00B53764">
        <w:rPr>
          <w:sz w:val="22"/>
          <w:szCs w:val="20"/>
        </w:rPr>
        <w:t>вильно построенных строк языка. Семантика – это смысловое, содержательное значение каждой строки.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Одним из распространенных метаязыков для формального описания синтаксиса формального языка является форма Бэк</w:t>
      </w:r>
      <w:r w:rsidRPr="00B53764">
        <w:rPr>
          <w:sz w:val="22"/>
          <w:szCs w:val="20"/>
        </w:rPr>
        <w:t>у</w:t>
      </w:r>
      <w:r w:rsidRPr="00B53764">
        <w:rPr>
          <w:sz w:val="22"/>
          <w:szCs w:val="20"/>
        </w:rPr>
        <w:t>са-Наура (БНФ) и его различные модификации. БНФ использ</w:t>
      </w:r>
      <w:r w:rsidRPr="00B53764">
        <w:rPr>
          <w:sz w:val="22"/>
          <w:szCs w:val="20"/>
        </w:rPr>
        <w:t>у</w:t>
      </w:r>
      <w:r w:rsidRPr="00B53764">
        <w:rPr>
          <w:sz w:val="22"/>
          <w:szCs w:val="20"/>
        </w:rPr>
        <w:t xml:space="preserve">ется для описания </w:t>
      </w:r>
      <w:hyperlink r:id="rId8" w:tooltip="Контекстно-свободная грамматика" w:history="1">
        <w:r w:rsidRPr="00B53764">
          <w:rPr>
            <w:sz w:val="22"/>
            <w:szCs w:val="20"/>
          </w:rPr>
          <w:t>контекстно-свободных</w:t>
        </w:r>
      </w:hyperlink>
      <w:r w:rsidRPr="00B53764">
        <w:rPr>
          <w:sz w:val="22"/>
          <w:szCs w:val="20"/>
        </w:rPr>
        <w:t xml:space="preserve"> </w:t>
      </w:r>
      <w:hyperlink r:id="rId9" w:tooltip="Формальная грамматика" w:history="1">
        <w:r w:rsidRPr="00B53764">
          <w:rPr>
            <w:sz w:val="22"/>
            <w:szCs w:val="20"/>
          </w:rPr>
          <w:t>формальных грамм</w:t>
        </w:r>
        <w:r w:rsidRPr="00B53764">
          <w:rPr>
            <w:sz w:val="22"/>
            <w:szCs w:val="20"/>
          </w:rPr>
          <w:t>а</w:t>
        </w:r>
        <w:r w:rsidRPr="00B53764">
          <w:rPr>
            <w:sz w:val="22"/>
            <w:szCs w:val="20"/>
          </w:rPr>
          <w:t>тик</w:t>
        </w:r>
      </w:hyperlink>
      <w:r w:rsidRPr="00B53764">
        <w:rPr>
          <w:sz w:val="22"/>
          <w:szCs w:val="20"/>
        </w:rPr>
        <w:t>. В БНФ одни синтаксические категории последовательно определяются через другие категории в виде правил (проду</w:t>
      </w:r>
      <w:r w:rsidRPr="00B53764">
        <w:rPr>
          <w:sz w:val="22"/>
          <w:szCs w:val="20"/>
        </w:rPr>
        <w:t>к</w:t>
      </w:r>
      <w:r w:rsidRPr="00B53764">
        <w:rPr>
          <w:sz w:val="22"/>
          <w:szCs w:val="20"/>
        </w:rPr>
        <w:t>ций). В левой части правила в угловых скобках записывается определяемое понятие, представляющее собой металингвист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ческую переменную. В правой части правила записываются все возможные варианты определения конструкции, задаваемой этим правилом. Варианты разделяются метасимволом «</w:t>
      </w:r>
      <w:r w:rsidRPr="00B53764">
        <w:rPr>
          <w:b/>
          <w:sz w:val="22"/>
          <w:szCs w:val="20"/>
        </w:rPr>
        <w:t>|</w:t>
      </w:r>
      <w:r w:rsidRPr="00B53764">
        <w:rPr>
          <w:sz w:val="22"/>
          <w:szCs w:val="20"/>
        </w:rPr>
        <w:t>», им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ющим смысл «или». Левая и правая части правила разделяются метасимволом «</w:t>
      </w:r>
      <w:r w:rsidRPr="00B53764">
        <w:rPr>
          <w:sz w:val="22"/>
          <w:szCs w:val="20"/>
        </w:rPr>
        <w:sym w:font="Symbol" w:char="F03A"/>
      </w:r>
      <w:r w:rsidRPr="00B53764">
        <w:rPr>
          <w:sz w:val="22"/>
          <w:szCs w:val="20"/>
        </w:rPr>
        <w:sym w:font="Symbol" w:char="F03A"/>
      </w:r>
      <w:r w:rsidRPr="00B53764">
        <w:rPr>
          <w:sz w:val="22"/>
          <w:szCs w:val="20"/>
        </w:rPr>
        <w:sym w:font="Symbol" w:char="F03D"/>
      </w:r>
      <w:r w:rsidRPr="00B53764">
        <w:rPr>
          <w:sz w:val="22"/>
          <w:szCs w:val="20"/>
        </w:rPr>
        <w:t>», означающим «определяется как». Опред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 xml:space="preserve">ляемые понятия (металингвистические переменные) называют </w:t>
      </w:r>
      <w:r w:rsidRPr="00B53764">
        <w:rPr>
          <w:sz w:val="22"/>
          <w:szCs w:val="20"/>
        </w:rPr>
        <w:lastRenderedPageBreak/>
        <w:t>нетерминальными символами (</w:t>
      </w:r>
      <w:proofErr w:type="spellStart"/>
      <w:r w:rsidRPr="00B53764">
        <w:rPr>
          <w:sz w:val="22"/>
          <w:szCs w:val="20"/>
        </w:rPr>
        <w:t>нетерминалами</w:t>
      </w:r>
      <w:proofErr w:type="spellEnd"/>
      <w:r w:rsidRPr="00B53764">
        <w:rPr>
          <w:sz w:val="22"/>
          <w:szCs w:val="20"/>
        </w:rPr>
        <w:t>), символы слов</w:t>
      </w:r>
      <w:r w:rsidRPr="00B53764">
        <w:rPr>
          <w:sz w:val="22"/>
          <w:szCs w:val="20"/>
        </w:rPr>
        <w:t>а</w:t>
      </w:r>
      <w:r w:rsidRPr="00B53764">
        <w:rPr>
          <w:sz w:val="22"/>
          <w:szCs w:val="20"/>
        </w:rPr>
        <w:t xml:space="preserve">ря языка – терминальными символами (терминалами). Таким образом, левая часть правила всегда </w:t>
      </w:r>
      <w:proofErr w:type="spellStart"/>
      <w:r w:rsidRPr="00B53764">
        <w:rPr>
          <w:sz w:val="22"/>
          <w:szCs w:val="20"/>
        </w:rPr>
        <w:t>нетерминал</w:t>
      </w:r>
      <w:proofErr w:type="spellEnd"/>
      <w:r w:rsidRPr="00B53764">
        <w:rPr>
          <w:sz w:val="22"/>
          <w:szCs w:val="20"/>
        </w:rPr>
        <w:t xml:space="preserve">, а вариант определения конструкции из правой части представляет собой цепочку </w:t>
      </w:r>
      <w:proofErr w:type="spellStart"/>
      <w:r w:rsidRPr="00B53764">
        <w:rPr>
          <w:sz w:val="22"/>
          <w:szCs w:val="20"/>
        </w:rPr>
        <w:t>нетерминалов</w:t>
      </w:r>
      <w:proofErr w:type="spellEnd"/>
      <w:r w:rsidRPr="00B53764">
        <w:rPr>
          <w:sz w:val="22"/>
          <w:szCs w:val="20"/>
        </w:rPr>
        <w:t xml:space="preserve"> и терминалов. Набор правил, определ</w:t>
      </w:r>
      <w:r w:rsidRPr="00B53764">
        <w:rPr>
          <w:sz w:val="22"/>
          <w:szCs w:val="20"/>
        </w:rPr>
        <w:t>я</w:t>
      </w:r>
      <w:r w:rsidRPr="00B53764">
        <w:rPr>
          <w:sz w:val="22"/>
          <w:szCs w:val="20"/>
        </w:rPr>
        <w:t>ющих все синтаксические конструкции языка, описывает ее грамматику.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 xml:space="preserve">Возможным значением </w:t>
      </w:r>
      <w:proofErr w:type="spellStart"/>
      <w:r w:rsidRPr="00B53764">
        <w:rPr>
          <w:sz w:val="22"/>
          <w:szCs w:val="20"/>
        </w:rPr>
        <w:t>нетерминала</w:t>
      </w:r>
      <w:proofErr w:type="spellEnd"/>
      <w:r w:rsidRPr="00B53764">
        <w:rPr>
          <w:sz w:val="22"/>
          <w:szCs w:val="20"/>
        </w:rPr>
        <w:t xml:space="preserve"> (допустимой строкой языка) может являться только та последовательность (строка) терминалов, которая может быть выведена из этого </w:t>
      </w:r>
      <w:proofErr w:type="spellStart"/>
      <w:r w:rsidRPr="00B53764">
        <w:rPr>
          <w:sz w:val="22"/>
          <w:szCs w:val="20"/>
        </w:rPr>
        <w:t>нетермин</w:t>
      </w:r>
      <w:r w:rsidRPr="00B53764">
        <w:rPr>
          <w:sz w:val="22"/>
          <w:szCs w:val="20"/>
        </w:rPr>
        <w:t>а</w:t>
      </w:r>
      <w:r w:rsidRPr="00B53764">
        <w:rPr>
          <w:sz w:val="22"/>
          <w:szCs w:val="20"/>
        </w:rPr>
        <w:t>ла</w:t>
      </w:r>
      <w:proofErr w:type="spellEnd"/>
      <w:r w:rsidRPr="00B53764">
        <w:rPr>
          <w:sz w:val="22"/>
          <w:szCs w:val="20"/>
        </w:rPr>
        <w:t xml:space="preserve">. Процесс вывода начинается со строки, содержащей </w:t>
      </w:r>
      <w:proofErr w:type="spellStart"/>
      <w:r w:rsidRPr="00B53764">
        <w:rPr>
          <w:sz w:val="22"/>
          <w:szCs w:val="20"/>
        </w:rPr>
        <w:t>нетерм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налы</w:t>
      </w:r>
      <w:proofErr w:type="spellEnd"/>
      <w:r w:rsidRPr="00B53764">
        <w:rPr>
          <w:sz w:val="22"/>
          <w:szCs w:val="20"/>
        </w:rPr>
        <w:t xml:space="preserve">. Последовательно производится замена одного из </w:t>
      </w:r>
      <w:proofErr w:type="spellStart"/>
      <w:r w:rsidRPr="00B53764">
        <w:rPr>
          <w:sz w:val="22"/>
          <w:szCs w:val="20"/>
        </w:rPr>
        <w:t>нете</w:t>
      </w:r>
      <w:r w:rsidRPr="00B53764">
        <w:rPr>
          <w:sz w:val="22"/>
          <w:szCs w:val="20"/>
        </w:rPr>
        <w:t>р</w:t>
      </w:r>
      <w:r w:rsidRPr="00B53764">
        <w:rPr>
          <w:sz w:val="22"/>
          <w:szCs w:val="20"/>
        </w:rPr>
        <w:t>миналов</w:t>
      </w:r>
      <w:proofErr w:type="spellEnd"/>
      <w:r w:rsidRPr="00B53764">
        <w:rPr>
          <w:sz w:val="22"/>
          <w:szCs w:val="20"/>
        </w:rPr>
        <w:t xml:space="preserve"> на соответствующую правую часть правила до тех пор, пока не получится строка, состоящая только из терминалов.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В качестве примера рассмотрим БНФ, определяющую си</w:t>
      </w:r>
      <w:r w:rsidRPr="00B53764">
        <w:rPr>
          <w:sz w:val="22"/>
          <w:szCs w:val="20"/>
        </w:rPr>
        <w:t>н</w:t>
      </w:r>
      <w:r w:rsidRPr="00B53764">
        <w:rPr>
          <w:sz w:val="22"/>
          <w:szCs w:val="20"/>
        </w:rPr>
        <w:t>таксис константы целого типа: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 xml:space="preserve">&lt;константа&gt; </w:t>
      </w:r>
      <w:r w:rsidRPr="00B53764">
        <w:rPr>
          <w:sz w:val="22"/>
          <w:szCs w:val="20"/>
        </w:rPr>
        <w:sym w:font="Symbol" w:char="F03A"/>
      </w:r>
      <w:r w:rsidRPr="00B53764">
        <w:rPr>
          <w:sz w:val="22"/>
          <w:szCs w:val="20"/>
        </w:rPr>
        <w:sym w:font="Symbol" w:char="F03A"/>
      </w:r>
      <w:r w:rsidRPr="00B53764">
        <w:rPr>
          <w:sz w:val="22"/>
          <w:szCs w:val="20"/>
        </w:rPr>
        <w:sym w:font="Symbol" w:char="F03D"/>
      </w:r>
      <w:r w:rsidRPr="00B53764">
        <w:rPr>
          <w:sz w:val="22"/>
          <w:szCs w:val="20"/>
        </w:rPr>
        <w:t xml:space="preserve"> &lt;цифра&gt; </w:t>
      </w:r>
      <w:r w:rsidRPr="00B53764">
        <w:rPr>
          <w:b/>
          <w:sz w:val="22"/>
          <w:szCs w:val="20"/>
        </w:rPr>
        <w:t>|</w:t>
      </w:r>
      <w:r w:rsidRPr="00B53764">
        <w:rPr>
          <w:sz w:val="22"/>
          <w:szCs w:val="20"/>
        </w:rPr>
        <w:t xml:space="preserve"> &lt;константа&gt; &lt;цифра&gt;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 xml:space="preserve">&lt;цифра&gt; </w:t>
      </w:r>
      <w:r w:rsidRPr="00B53764">
        <w:rPr>
          <w:sz w:val="22"/>
          <w:szCs w:val="20"/>
        </w:rPr>
        <w:sym w:font="Symbol" w:char="F03A"/>
      </w:r>
      <w:r w:rsidRPr="00B53764">
        <w:rPr>
          <w:sz w:val="22"/>
          <w:szCs w:val="20"/>
        </w:rPr>
        <w:sym w:font="Symbol" w:char="F03A"/>
      </w:r>
      <w:r w:rsidRPr="00B53764">
        <w:rPr>
          <w:sz w:val="22"/>
          <w:szCs w:val="20"/>
        </w:rPr>
        <w:sym w:font="Symbol" w:char="F03D"/>
      </w:r>
      <w:r w:rsidRPr="00B53764">
        <w:rPr>
          <w:sz w:val="22"/>
          <w:szCs w:val="20"/>
        </w:rPr>
        <w:t xml:space="preserve"> </w:t>
      </w:r>
      <w:r w:rsidRPr="00B53764">
        <w:rPr>
          <w:rFonts w:eastAsia="MS Mincho"/>
          <w:sz w:val="22"/>
          <w:szCs w:val="20"/>
        </w:rPr>
        <w:t xml:space="preserve">0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1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2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3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4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5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6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7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8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9 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 xml:space="preserve">Здесь </w:t>
      </w:r>
      <w:proofErr w:type="spellStart"/>
      <w:r w:rsidRPr="00B53764">
        <w:rPr>
          <w:sz w:val="22"/>
          <w:szCs w:val="20"/>
        </w:rPr>
        <w:t>нетерминалами</w:t>
      </w:r>
      <w:proofErr w:type="spellEnd"/>
      <w:r w:rsidRPr="00B53764">
        <w:rPr>
          <w:sz w:val="22"/>
          <w:szCs w:val="20"/>
        </w:rPr>
        <w:t xml:space="preserve"> являются &lt;константа&gt;, &lt;цифра&gt;, а терм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налами – арабские цифры. Строка 218 выводится следующим образом (</w:t>
      </w:r>
      <w:r w:rsidRPr="00B53764">
        <w:rPr>
          <w:sz w:val="22"/>
          <w:szCs w:val="20"/>
        </w:rPr>
        <w:sym w:font="Symbol" w:char="F0DE"/>
      </w:r>
      <w:r w:rsidRPr="00B53764">
        <w:rPr>
          <w:sz w:val="22"/>
          <w:szCs w:val="20"/>
        </w:rPr>
        <w:t xml:space="preserve"> обозначает замену):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 xml:space="preserve">&lt;константа&gt; </w:t>
      </w:r>
      <w:r w:rsidRPr="00B53764">
        <w:rPr>
          <w:sz w:val="22"/>
          <w:szCs w:val="20"/>
        </w:rPr>
        <w:sym w:font="Symbol" w:char="F0DE"/>
      </w:r>
      <w:r w:rsidRPr="00B53764">
        <w:rPr>
          <w:sz w:val="22"/>
          <w:szCs w:val="20"/>
        </w:rPr>
        <w:t xml:space="preserve"> &lt;</w:t>
      </w:r>
      <w:proofErr w:type="gramStart"/>
      <w:r w:rsidRPr="00B53764">
        <w:rPr>
          <w:sz w:val="22"/>
          <w:szCs w:val="20"/>
        </w:rPr>
        <w:t>константа</w:t>
      </w:r>
      <w:proofErr w:type="gramEnd"/>
      <w:r w:rsidRPr="00B53764">
        <w:rPr>
          <w:sz w:val="22"/>
          <w:szCs w:val="20"/>
        </w:rPr>
        <w:t xml:space="preserve">&gt; &lt;цифра&gt; </w:t>
      </w:r>
      <w:r w:rsidRPr="00B53764">
        <w:rPr>
          <w:sz w:val="22"/>
          <w:szCs w:val="20"/>
        </w:rPr>
        <w:sym w:font="Symbol" w:char="F0DE"/>
      </w:r>
      <w:r w:rsidRPr="00B53764">
        <w:rPr>
          <w:sz w:val="22"/>
          <w:szCs w:val="20"/>
        </w:rPr>
        <w:t xml:space="preserve"> &lt;константа&gt; 8 </w:t>
      </w:r>
      <w:r w:rsidRPr="00B53764">
        <w:rPr>
          <w:sz w:val="22"/>
          <w:szCs w:val="20"/>
        </w:rPr>
        <w:sym w:font="Symbol" w:char="F0DE"/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</w:r>
      <w:r w:rsidRPr="00B53764">
        <w:rPr>
          <w:sz w:val="22"/>
          <w:szCs w:val="20"/>
        </w:rPr>
        <w:tab/>
        <w:t xml:space="preserve">&lt;константа&gt; &lt;цифра&gt; 8 &lt;константа&gt; 1 8 </w:t>
      </w:r>
      <w:r w:rsidRPr="00B53764">
        <w:rPr>
          <w:sz w:val="22"/>
          <w:szCs w:val="20"/>
        </w:rPr>
        <w:sym w:font="Symbol" w:char="F0DE"/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</w:r>
      <w:r w:rsidRPr="00B53764">
        <w:rPr>
          <w:sz w:val="22"/>
          <w:szCs w:val="20"/>
        </w:rPr>
        <w:tab/>
        <w:t xml:space="preserve">&lt;цифра&gt; 1 8 </w:t>
      </w:r>
      <w:r w:rsidRPr="00B53764">
        <w:rPr>
          <w:sz w:val="22"/>
          <w:szCs w:val="20"/>
        </w:rPr>
        <w:sym w:font="Symbol" w:char="F0DE"/>
      </w:r>
      <w:r w:rsidRPr="00B53764">
        <w:rPr>
          <w:sz w:val="22"/>
          <w:szCs w:val="20"/>
        </w:rPr>
        <w:t xml:space="preserve"> 2 1 8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</w:r>
      <w:proofErr w:type="gramStart"/>
      <w:r w:rsidRPr="00B53764">
        <w:rPr>
          <w:sz w:val="22"/>
          <w:szCs w:val="20"/>
        </w:rPr>
        <w:t>Следует заметить, что особенностью некоторых правил м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>жет являться наличие в них рекурсии (как в приведенном выше примере), когда в определении синтаксической конструкции с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>держится сама определяемая конструкция (так называ</w:t>
      </w:r>
      <w:r w:rsidRPr="00B53764">
        <w:rPr>
          <w:sz w:val="22"/>
          <w:szCs w:val="20"/>
        </w:rPr>
        <w:t>е</w:t>
      </w:r>
      <w:proofErr w:type="gramEnd"/>
      <w:r w:rsidRPr="00B53764">
        <w:rPr>
          <w:sz w:val="22"/>
          <w:szCs w:val="20"/>
        </w:rPr>
        <w:t>мая явная рекурсия). Возможна также неявная рекурсия, когда констру</w:t>
      </w:r>
      <w:r w:rsidRPr="00B53764">
        <w:rPr>
          <w:sz w:val="22"/>
          <w:szCs w:val="20"/>
        </w:rPr>
        <w:t>к</w:t>
      </w:r>
      <w:r w:rsidRPr="00B53764">
        <w:rPr>
          <w:sz w:val="22"/>
          <w:szCs w:val="20"/>
        </w:rPr>
        <w:t>ция используется на некотором промежуточном шаге определ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ния этой конструкции.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БНФ часто отождествляют с формальными грамматиками, используемыми в теории формальных языков.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Для удобства восприятия и более естественного предста</w:t>
      </w:r>
      <w:r w:rsidRPr="00B53764">
        <w:rPr>
          <w:sz w:val="22"/>
          <w:szCs w:val="20"/>
        </w:rPr>
        <w:t>в</w:t>
      </w:r>
      <w:r w:rsidRPr="00B53764">
        <w:rPr>
          <w:sz w:val="22"/>
          <w:szCs w:val="20"/>
        </w:rPr>
        <w:t>ления альтернативных, необязательных и повторяющихся ч</w:t>
      </w:r>
      <w:r w:rsidRPr="00B53764">
        <w:rPr>
          <w:sz w:val="22"/>
          <w:szCs w:val="20"/>
        </w:rPr>
        <w:t>а</w:t>
      </w:r>
      <w:r w:rsidRPr="00B53764">
        <w:rPr>
          <w:sz w:val="22"/>
          <w:szCs w:val="20"/>
        </w:rPr>
        <w:t>стей синтаксических конструкций часто используют расшир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 xml:space="preserve">ния БНФ (РБНФ). Главное преимущество РБНФ перед БНФ – </w:t>
      </w:r>
      <w:r w:rsidRPr="00B53764">
        <w:rPr>
          <w:sz w:val="22"/>
          <w:szCs w:val="20"/>
        </w:rPr>
        <w:lastRenderedPageBreak/>
        <w:t>возможность описывать простые повторяющиеся конструкции неопределённой длины (списки, строки, последовательности) без рекурсивных правил. Из множества существующих вариа</w:t>
      </w:r>
      <w:r w:rsidRPr="00B53764">
        <w:rPr>
          <w:sz w:val="22"/>
          <w:szCs w:val="20"/>
        </w:rPr>
        <w:t>н</w:t>
      </w:r>
      <w:r w:rsidRPr="00B53764">
        <w:rPr>
          <w:sz w:val="22"/>
          <w:szCs w:val="20"/>
        </w:rPr>
        <w:t xml:space="preserve">тов РБНФ можно рекомендовать </w:t>
      </w:r>
      <w:proofErr w:type="gramStart"/>
      <w:r w:rsidRPr="00B53764">
        <w:rPr>
          <w:sz w:val="22"/>
          <w:szCs w:val="20"/>
        </w:rPr>
        <w:t>следующий</w:t>
      </w:r>
      <w:proofErr w:type="gramEnd"/>
      <w:r w:rsidRPr="00B53764">
        <w:rPr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Металингвистическая переменная (</w:t>
      </w:r>
      <w:proofErr w:type="spellStart"/>
      <w:r w:rsidRPr="00B53764">
        <w:rPr>
          <w:sz w:val="22"/>
          <w:szCs w:val="20"/>
        </w:rPr>
        <w:t>нетерминал</w:t>
      </w:r>
      <w:proofErr w:type="spellEnd"/>
      <w:r w:rsidRPr="00B53764">
        <w:rPr>
          <w:sz w:val="22"/>
          <w:szCs w:val="20"/>
        </w:rPr>
        <w:t>) обозначае</w:t>
      </w:r>
      <w:r w:rsidRPr="00B53764">
        <w:rPr>
          <w:sz w:val="22"/>
          <w:szCs w:val="20"/>
        </w:rPr>
        <w:t>т</w:t>
      </w:r>
      <w:r w:rsidRPr="00B53764">
        <w:rPr>
          <w:sz w:val="22"/>
          <w:szCs w:val="20"/>
        </w:rPr>
        <w:t>ся произвольной символьной строкой (без использования угл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 xml:space="preserve">вых скобок как в БНФ). Если </w:t>
      </w:r>
      <w:proofErr w:type="spellStart"/>
      <w:r w:rsidRPr="00B53764">
        <w:rPr>
          <w:sz w:val="22"/>
          <w:szCs w:val="20"/>
        </w:rPr>
        <w:t>нетерминал</w:t>
      </w:r>
      <w:proofErr w:type="spellEnd"/>
      <w:r w:rsidRPr="00B53764">
        <w:rPr>
          <w:sz w:val="22"/>
          <w:szCs w:val="20"/>
        </w:rPr>
        <w:t xml:space="preserve"> состоит из нескол</w:t>
      </w:r>
      <w:r w:rsidRPr="00B53764">
        <w:rPr>
          <w:sz w:val="22"/>
          <w:szCs w:val="20"/>
        </w:rPr>
        <w:t>ь</w:t>
      </w:r>
      <w:r w:rsidRPr="00B53764">
        <w:rPr>
          <w:sz w:val="22"/>
          <w:szCs w:val="20"/>
        </w:rPr>
        <w:t>ких смысловых слов, то они записываются слитно или раздел</w:t>
      </w:r>
      <w:r w:rsidRPr="00B53764">
        <w:rPr>
          <w:sz w:val="22"/>
          <w:szCs w:val="20"/>
        </w:rPr>
        <w:t>я</w:t>
      </w:r>
      <w:r w:rsidRPr="00B53764">
        <w:rPr>
          <w:sz w:val="22"/>
          <w:szCs w:val="20"/>
        </w:rPr>
        <w:t>ются символом подчеркивания. При этом для удобства восприятия целесообразно каждое ее слово начинать с прописной бу</w:t>
      </w:r>
      <w:r w:rsidRPr="00B53764">
        <w:rPr>
          <w:sz w:val="22"/>
          <w:szCs w:val="20"/>
        </w:rPr>
        <w:t>к</w:t>
      </w:r>
      <w:r w:rsidRPr="00B53764">
        <w:rPr>
          <w:sz w:val="22"/>
          <w:szCs w:val="20"/>
        </w:rPr>
        <w:t>вы.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Терминальные символы изображаются словами, написа</w:t>
      </w:r>
      <w:r w:rsidRPr="00B53764">
        <w:rPr>
          <w:sz w:val="22"/>
          <w:szCs w:val="20"/>
        </w:rPr>
        <w:t>н</w:t>
      </w:r>
      <w:r w:rsidRPr="00B53764">
        <w:rPr>
          <w:sz w:val="22"/>
          <w:szCs w:val="20"/>
        </w:rPr>
        <w:t>ными буквами латинского алфавита (ключевые слова) или ц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почками символов, заключенными в одиночные</w:t>
      </w:r>
      <w:proofErr w:type="gramStart"/>
      <w:r w:rsidRPr="00B53764">
        <w:rPr>
          <w:sz w:val="22"/>
          <w:szCs w:val="20"/>
        </w:rPr>
        <w:t xml:space="preserve"> (′) </w:t>
      </w:r>
      <w:proofErr w:type="gramEnd"/>
      <w:r w:rsidRPr="00B53764">
        <w:rPr>
          <w:sz w:val="22"/>
          <w:szCs w:val="20"/>
        </w:rPr>
        <w:t>или двойные (″) кавычки. Для удобства восприятия ключевые слова дополн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тельно можно выделить жирным шрифтом.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</w:r>
      <w:proofErr w:type="gramStart"/>
      <w:r w:rsidRPr="00B53764">
        <w:rPr>
          <w:sz w:val="22"/>
          <w:szCs w:val="20"/>
        </w:rPr>
        <w:t>Левая и правая части правила разделяются метасимволом "=" (вместо "</w:t>
      </w:r>
      <w:r w:rsidRPr="00B53764">
        <w:rPr>
          <w:sz w:val="22"/>
          <w:szCs w:val="20"/>
        </w:rPr>
        <w:sym w:font="Symbol" w:char="F03A"/>
      </w:r>
      <w:r w:rsidRPr="00B53764">
        <w:rPr>
          <w:sz w:val="22"/>
          <w:szCs w:val="20"/>
        </w:rPr>
        <w:sym w:font="Symbol" w:char="F03A"/>
      </w:r>
      <w:r w:rsidRPr="00B53764">
        <w:rPr>
          <w:sz w:val="22"/>
          <w:szCs w:val="20"/>
        </w:rPr>
        <w:sym w:font="Symbol" w:char="F03D"/>
      </w:r>
      <w:r w:rsidRPr="00B53764">
        <w:rPr>
          <w:sz w:val="22"/>
          <w:szCs w:val="20"/>
        </w:rPr>
        <w:t>" в БНФ), альтернативные варианты разделяются метасимволом "</w:t>
      </w:r>
      <w:r w:rsidRPr="00B53764">
        <w:rPr>
          <w:b/>
          <w:sz w:val="22"/>
          <w:szCs w:val="20"/>
        </w:rPr>
        <w:t>|</w:t>
      </w:r>
      <w:r w:rsidRPr="00B53764">
        <w:rPr>
          <w:sz w:val="22"/>
          <w:szCs w:val="20"/>
        </w:rPr>
        <w:t>".</w:t>
      </w:r>
      <w:proofErr w:type="gramEnd"/>
      <w:r w:rsidRPr="00B53764">
        <w:rPr>
          <w:sz w:val="22"/>
          <w:szCs w:val="20"/>
        </w:rPr>
        <w:t xml:space="preserve"> Каждое правило заканчивается точкой.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Квадратные скобки "[" и "]" означают, что заключенная в них синтаксическая конструкция может отсутствовать.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Фигурные скобки "{" и "}" означают нуль или более повт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>рений заключенной в них синтаксической конструкции.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Недостатком РБНФ (как и БНФ) является то, что они оп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сывают грамматическую структуру формального языка без уч</w:t>
      </w:r>
      <w:r w:rsidRPr="00B53764">
        <w:rPr>
          <w:sz w:val="22"/>
          <w:szCs w:val="20"/>
        </w:rPr>
        <w:t>ё</w:t>
      </w:r>
      <w:r w:rsidRPr="00B53764">
        <w:rPr>
          <w:sz w:val="22"/>
          <w:szCs w:val="20"/>
        </w:rPr>
        <w:t>та контекстных зависимостей, а значит, при наличии таких зав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симостей РБНФ-описание оказывается неполным, и некоторые правила синтаксиса и семантические особенности описываемого языка приходится излагать в обычной текстовой форме. Напр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мер, в РБНФ невозможно естественным образом отобразить тот факт, что некоторая операция требует операндов одного и того же типа. Поэтому, поскольку РБНФ не позволяет задавать ко</w:t>
      </w:r>
      <w:r w:rsidRPr="00B53764">
        <w:rPr>
          <w:sz w:val="22"/>
          <w:szCs w:val="20"/>
        </w:rPr>
        <w:t>н</w:t>
      </w:r>
      <w:r w:rsidRPr="00B53764">
        <w:rPr>
          <w:sz w:val="22"/>
          <w:szCs w:val="20"/>
        </w:rPr>
        <w:t>текстные условия, раскрывающие особенности семантики яз</w:t>
      </w:r>
      <w:r w:rsidRPr="00B53764">
        <w:rPr>
          <w:sz w:val="22"/>
          <w:szCs w:val="20"/>
        </w:rPr>
        <w:t>ы</w:t>
      </w:r>
      <w:r w:rsidRPr="00B53764">
        <w:rPr>
          <w:sz w:val="22"/>
          <w:szCs w:val="20"/>
        </w:rPr>
        <w:t>ка, их можно записать в словесной форме в виде перечня н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формальных семантических соглашений.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Ниже приведен пример описания синтаксиса учебного яз</w:t>
      </w:r>
      <w:r w:rsidRPr="00B53764">
        <w:rPr>
          <w:sz w:val="22"/>
          <w:szCs w:val="20"/>
        </w:rPr>
        <w:t>ы</w:t>
      </w:r>
      <w:r w:rsidRPr="00B53764">
        <w:rPr>
          <w:sz w:val="22"/>
          <w:szCs w:val="20"/>
        </w:rPr>
        <w:t>ка с использованием РБНФ (назовем его языком «У»). Да</w:t>
      </w:r>
      <w:r w:rsidRPr="00B53764">
        <w:rPr>
          <w:sz w:val="22"/>
          <w:szCs w:val="20"/>
        </w:rPr>
        <w:t>н</w:t>
      </w:r>
      <w:r w:rsidRPr="00B53764">
        <w:rPr>
          <w:sz w:val="22"/>
          <w:szCs w:val="20"/>
        </w:rPr>
        <w:t>ный язык будет применяться для иллюстрации методических указ</w:t>
      </w:r>
      <w:r w:rsidRPr="00B53764">
        <w:rPr>
          <w:sz w:val="22"/>
          <w:szCs w:val="20"/>
        </w:rPr>
        <w:t>а</w:t>
      </w:r>
      <w:r w:rsidRPr="00B53764">
        <w:rPr>
          <w:sz w:val="22"/>
          <w:szCs w:val="20"/>
        </w:rPr>
        <w:t>ний и рекомендаций для остальных лабораторных работ.</w:t>
      </w:r>
    </w:p>
    <w:p w:rsidR="00B53764" w:rsidRPr="00B53764" w:rsidRDefault="00B53764" w:rsidP="00B53764">
      <w:pPr>
        <w:tabs>
          <w:tab w:val="clear" w:pos="397"/>
        </w:tabs>
        <w:jc w:val="left"/>
        <w:rPr>
          <w:sz w:val="22"/>
          <w:szCs w:val="20"/>
        </w:rPr>
      </w:pPr>
      <w:r w:rsidRPr="00B53764">
        <w:rPr>
          <w:rFonts w:eastAsia="MS Mincho"/>
          <w:sz w:val="22"/>
          <w:szCs w:val="20"/>
        </w:rPr>
        <w:lastRenderedPageBreak/>
        <w:t>1.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Модуль =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  <w:lang w:val="en-US"/>
        </w:rPr>
        <w:t>module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Идент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proofErr w:type="gramStart"/>
      <w:r w:rsidRPr="00B53764">
        <w:rPr>
          <w:rFonts w:eastAsia="MS Mincho"/>
          <w:b/>
          <w:sz w:val="22"/>
          <w:szCs w:val="20"/>
        </w:rPr>
        <w:t>;</w:t>
      </w:r>
      <w:r w:rsidRPr="00B53764">
        <w:rPr>
          <w:sz w:val="22"/>
          <w:szCs w:val="20"/>
        </w:rPr>
        <w:t>"</w:t>
      </w:r>
      <w:proofErr w:type="gramEnd"/>
      <w:r w:rsidRPr="00B53764">
        <w:rPr>
          <w:rFonts w:eastAsia="MS Mincho"/>
          <w:sz w:val="22"/>
          <w:szCs w:val="20"/>
        </w:rPr>
        <w:t xml:space="preserve"> Блок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.</w:t>
      </w:r>
      <w:r w:rsidRPr="00B53764">
        <w:rPr>
          <w:sz w:val="22"/>
          <w:szCs w:val="20"/>
        </w:rPr>
        <w:t>".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sz w:val="22"/>
          <w:szCs w:val="20"/>
        </w:rPr>
        <w:t>2.</w:t>
      </w:r>
      <w:r w:rsidRPr="00B53764">
        <w:rPr>
          <w:sz w:val="22"/>
          <w:szCs w:val="20"/>
          <w:lang w:val="en-US"/>
        </w:rPr>
        <w:t> </w:t>
      </w:r>
      <w:proofErr w:type="spellStart"/>
      <w:r w:rsidRPr="00B53764">
        <w:rPr>
          <w:rFonts w:eastAsia="MS Mincho"/>
          <w:sz w:val="22"/>
          <w:szCs w:val="20"/>
        </w:rPr>
        <w:t>Идент</w:t>
      </w:r>
      <w:proofErr w:type="spellEnd"/>
      <w:r w:rsidRPr="00B53764">
        <w:rPr>
          <w:rFonts w:eastAsia="MS Mincho"/>
          <w:sz w:val="22"/>
          <w:szCs w:val="20"/>
        </w:rPr>
        <w:t xml:space="preserve"> = Буква </w:t>
      </w:r>
      <w:proofErr w:type="gramStart"/>
      <w:r w:rsidRPr="00B53764">
        <w:rPr>
          <w:rFonts w:eastAsia="MS Mincho"/>
          <w:sz w:val="22"/>
          <w:szCs w:val="20"/>
        </w:rPr>
        <w:t>{</w:t>
      </w:r>
      <w:r w:rsidRPr="00B53764">
        <w:rPr>
          <w:rFonts w:eastAsia="MS Mincho"/>
          <w:b/>
          <w:sz w:val="22"/>
          <w:szCs w:val="20"/>
        </w:rPr>
        <w:t xml:space="preserve"> </w:t>
      </w:r>
      <w:proofErr w:type="gramEnd"/>
      <w:r w:rsidRPr="00B53764">
        <w:rPr>
          <w:rFonts w:eastAsia="MS Mincho"/>
          <w:sz w:val="22"/>
          <w:szCs w:val="20"/>
        </w:rPr>
        <w:t xml:space="preserve">Буква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Цифpа</w:t>
      </w:r>
      <w:proofErr w:type="spellEnd"/>
      <w:r w:rsidRPr="00B53764">
        <w:rPr>
          <w:rFonts w:eastAsia="MS Mincho"/>
          <w:sz w:val="22"/>
          <w:szCs w:val="20"/>
        </w:rPr>
        <w:t xml:space="preserve"> }.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 xml:space="preserve">3. Блок = </w:t>
      </w:r>
      <w:proofErr w:type="gramStart"/>
      <w:r w:rsidRPr="00B53764">
        <w:rPr>
          <w:rFonts w:eastAsia="MS Mincho"/>
          <w:sz w:val="22"/>
          <w:szCs w:val="20"/>
        </w:rPr>
        <w:t xml:space="preserve">{ </w:t>
      </w:r>
      <w:proofErr w:type="gramEnd"/>
      <w:r w:rsidRPr="00B53764">
        <w:rPr>
          <w:rFonts w:eastAsia="MS Mincho"/>
          <w:sz w:val="22"/>
          <w:szCs w:val="20"/>
        </w:rPr>
        <w:t xml:space="preserve">Описание } </w:t>
      </w:r>
      <w:r w:rsidRPr="00B53764">
        <w:rPr>
          <w:sz w:val="22"/>
          <w:szCs w:val="20"/>
        </w:rPr>
        <w:t>"</w:t>
      </w:r>
      <w:proofErr w:type="spellStart"/>
      <w:r w:rsidRPr="00B53764">
        <w:rPr>
          <w:rFonts w:eastAsia="MS Mincho"/>
          <w:b/>
          <w:sz w:val="22"/>
          <w:szCs w:val="20"/>
        </w:rPr>
        <w:t>begin</w:t>
      </w:r>
      <w:proofErr w:type="spellEnd"/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ПоследОператоров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proofErr w:type="spellStart"/>
      <w:r w:rsidRPr="00B53764">
        <w:rPr>
          <w:rFonts w:eastAsia="MS Mincho"/>
          <w:b/>
          <w:sz w:val="22"/>
          <w:szCs w:val="20"/>
        </w:rPr>
        <w:t>end</w:t>
      </w:r>
      <w:proofErr w:type="spellEnd"/>
      <w:r w:rsidRPr="00B53764">
        <w:rPr>
          <w:sz w:val="22"/>
          <w:szCs w:val="20"/>
        </w:rPr>
        <w:t>".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4.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Описание =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  <w:lang w:val="en-US"/>
        </w:rPr>
        <w:t>type</w:t>
      </w:r>
      <w:r w:rsidRPr="00B53764">
        <w:rPr>
          <w:sz w:val="22"/>
          <w:szCs w:val="20"/>
        </w:rPr>
        <w:t>" {</w:t>
      </w:r>
      <w:r w:rsidRPr="00B53764">
        <w:rPr>
          <w:rFonts w:eastAsia="MS Mincho"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ОписаниеТипа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</w:rPr>
        <w:t>;</w:t>
      </w:r>
      <w:r w:rsidRPr="00B53764">
        <w:rPr>
          <w:sz w:val="22"/>
          <w:szCs w:val="20"/>
        </w:rPr>
        <w:t>" }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</w:p>
    <w:p w:rsidR="00B53764" w:rsidRPr="00B53764" w:rsidRDefault="00B53764" w:rsidP="00B53764">
      <w:pPr>
        <w:tabs>
          <w:tab w:val="clear" w:pos="397"/>
          <w:tab w:val="left" w:pos="1418"/>
        </w:tabs>
        <w:jc w:val="left"/>
        <w:rPr>
          <w:rFonts w:eastAsia="MS Mincho"/>
          <w:sz w:val="22"/>
          <w:szCs w:val="20"/>
        </w:rPr>
      </w:pPr>
      <w:r w:rsidRPr="00B53764">
        <w:rPr>
          <w:sz w:val="22"/>
          <w:szCs w:val="20"/>
        </w:rPr>
        <w:tab/>
        <w:t>"</w:t>
      </w:r>
      <w:proofErr w:type="spellStart"/>
      <w:r w:rsidRPr="00B53764">
        <w:rPr>
          <w:b/>
          <w:sz w:val="22"/>
          <w:szCs w:val="20"/>
          <w:lang w:val="en-US"/>
        </w:rPr>
        <w:t>var</w:t>
      </w:r>
      <w:proofErr w:type="spellEnd"/>
      <w:r w:rsidRPr="00B53764">
        <w:rPr>
          <w:sz w:val="22"/>
          <w:szCs w:val="20"/>
        </w:rPr>
        <w:t>" {</w:t>
      </w:r>
      <w:r w:rsidRPr="00B53764">
        <w:rPr>
          <w:rFonts w:eastAsia="MS Mincho"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ОписаниеПерем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proofErr w:type="gramStart"/>
      <w:r w:rsidRPr="00B53764">
        <w:rPr>
          <w:b/>
          <w:sz w:val="22"/>
          <w:szCs w:val="20"/>
        </w:rPr>
        <w:t>;</w:t>
      </w:r>
      <w:r w:rsidRPr="00B53764">
        <w:rPr>
          <w:sz w:val="22"/>
          <w:szCs w:val="20"/>
        </w:rPr>
        <w:t>"</w:t>
      </w:r>
      <w:proofErr w:type="gramEnd"/>
      <w:r w:rsidRPr="00B53764">
        <w:rPr>
          <w:sz w:val="22"/>
          <w:szCs w:val="20"/>
        </w:rPr>
        <w:t xml:space="preserve"> }</w:t>
      </w:r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5.</w:t>
      </w:r>
      <w:r w:rsidRPr="00B53764">
        <w:rPr>
          <w:rFonts w:eastAsia="MS Mincho"/>
          <w:sz w:val="22"/>
          <w:szCs w:val="20"/>
          <w:lang w:val="en-US"/>
        </w:rPr>
        <w:t> </w:t>
      </w:r>
      <w:proofErr w:type="spellStart"/>
      <w:r w:rsidRPr="00B53764">
        <w:rPr>
          <w:rFonts w:eastAsia="MS Mincho"/>
          <w:sz w:val="22"/>
          <w:szCs w:val="20"/>
        </w:rPr>
        <w:t>ОписаниеТипа</w:t>
      </w:r>
      <w:proofErr w:type="spellEnd"/>
      <w:r w:rsidRPr="00B53764">
        <w:rPr>
          <w:rFonts w:eastAsia="MS Mincho"/>
          <w:sz w:val="22"/>
          <w:szCs w:val="20"/>
        </w:rPr>
        <w:t xml:space="preserve"> = </w:t>
      </w:r>
      <w:proofErr w:type="spellStart"/>
      <w:r w:rsidRPr="00B53764">
        <w:rPr>
          <w:rFonts w:eastAsia="MS Mincho"/>
          <w:sz w:val="22"/>
          <w:szCs w:val="20"/>
        </w:rPr>
        <w:t>Идент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=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Тип</w:t>
      </w:r>
      <w:r w:rsidRPr="00B53764">
        <w:rPr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6.</w:t>
      </w:r>
      <w:r w:rsidRPr="00B53764">
        <w:rPr>
          <w:rFonts w:eastAsia="MS Mincho"/>
          <w:sz w:val="22"/>
          <w:szCs w:val="20"/>
          <w:lang w:val="en-US"/>
        </w:rPr>
        <w:t> </w:t>
      </w:r>
      <w:proofErr w:type="spellStart"/>
      <w:r w:rsidRPr="00B53764">
        <w:rPr>
          <w:rFonts w:eastAsia="MS Mincho"/>
          <w:sz w:val="22"/>
          <w:szCs w:val="20"/>
        </w:rPr>
        <w:t>ОписаниеПерем</w:t>
      </w:r>
      <w:proofErr w:type="spellEnd"/>
      <w:r w:rsidRPr="00B53764">
        <w:rPr>
          <w:rFonts w:eastAsia="MS Mincho"/>
          <w:sz w:val="22"/>
          <w:szCs w:val="20"/>
        </w:rPr>
        <w:t xml:space="preserve"> = </w:t>
      </w:r>
      <w:proofErr w:type="spellStart"/>
      <w:r w:rsidRPr="00B53764">
        <w:rPr>
          <w:rFonts w:eastAsia="MS Mincho"/>
          <w:sz w:val="22"/>
          <w:szCs w:val="20"/>
        </w:rPr>
        <w:t>СписокИдент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proofErr w:type="gramStart"/>
      <w:r w:rsidRPr="00B53764">
        <w:rPr>
          <w:rFonts w:eastAsia="MS Mincho"/>
          <w:b/>
          <w:sz w:val="22"/>
          <w:szCs w:val="20"/>
        </w:rPr>
        <w:t>:</w:t>
      </w:r>
      <w:r w:rsidRPr="00B53764">
        <w:rPr>
          <w:sz w:val="22"/>
          <w:szCs w:val="20"/>
        </w:rPr>
        <w:t>"</w:t>
      </w:r>
      <w:proofErr w:type="gramEnd"/>
      <w:r w:rsidRPr="00B53764">
        <w:rPr>
          <w:rFonts w:eastAsia="MS Mincho"/>
          <w:sz w:val="22"/>
          <w:szCs w:val="20"/>
        </w:rPr>
        <w:t xml:space="preserve"> Тип</w:t>
      </w:r>
      <w:r w:rsidRPr="00B53764">
        <w:rPr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7.</w:t>
      </w:r>
      <w:r w:rsidRPr="00B53764">
        <w:rPr>
          <w:rFonts w:eastAsia="MS Mincho"/>
          <w:sz w:val="22"/>
          <w:szCs w:val="20"/>
          <w:lang w:val="en-US"/>
        </w:rPr>
        <w:t> </w:t>
      </w:r>
      <w:proofErr w:type="spellStart"/>
      <w:r w:rsidRPr="00B53764">
        <w:rPr>
          <w:rFonts w:eastAsia="MS Mincho"/>
          <w:sz w:val="22"/>
          <w:szCs w:val="20"/>
        </w:rPr>
        <w:t>СписокИдент</w:t>
      </w:r>
      <w:proofErr w:type="spellEnd"/>
      <w:r w:rsidRPr="00B53764">
        <w:rPr>
          <w:rFonts w:eastAsia="MS Mincho"/>
          <w:sz w:val="22"/>
          <w:szCs w:val="20"/>
        </w:rPr>
        <w:t xml:space="preserve"> = </w:t>
      </w:r>
      <w:proofErr w:type="spellStart"/>
      <w:r w:rsidRPr="00B53764">
        <w:rPr>
          <w:rFonts w:eastAsia="MS Mincho"/>
          <w:sz w:val="22"/>
          <w:szCs w:val="20"/>
        </w:rPr>
        <w:t>Идент</w:t>
      </w:r>
      <w:proofErr w:type="spellEnd"/>
      <w:r w:rsidRPr="00B53764">
        <w:rPr>
          <w:rFonts w:eastAsia="MS Mincho"/>
          <w:sz w:val="22"/>
          <w:szCs w:val="20"/>
        </w:rPr>
        <w:t xml:space="preserve"> {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,</w:t>
      </w:r>
      <w:r w:rsidRPr="00B53764">
        <w:rPr>
          <w:sz w:val="22"/>
          <w:szCs w:val="20"/>
        </w:rPr>
        <w:t xml:space="preserve">" </w:t>
      </w:r>
      <w:proofErr w:type="spellStart"/>
      <w:r w:rsidRPr="00B53764">
        <w:rPr>
          <w:rFonts w:eastAsia="MS Mincho"/>
          <w:sz w:val="22"/>
          <w:szCs w:val="20"/>
        </w:rPr>
        <w:t>Идент</w:t>
      </w:r>
      <w:proofErr w:type="spellEnd"/>
      <w:proofErr w:type="gramStart"/>
      <w:r w:rsidRPr="00B53764">
        <w:rPr>
          <w:rFonts w:eastAsia="MS Mincho"/>
          <w:sz w:val="22"/>
          <w:szCs w:val="20"/>
        </w:rPr>
        <w:t xml:space="preserve"> }</w:t>
      </w:r>
      <w:proofErr w:type="gramEnd"/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8.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Тип = </w:t>
      </w:r>
      <w:proofErr w:type="spellStart"/>
      <w:r w:rsidRPr="00B53764">
        <w:rPr>
          <w:rFonts w:eastAsia="MS Mincho"/>
          <w:sz w:val="22"/>
          <w:szCs w:val="20"/>
        </w:rPr>
        <w:t>ПростойТип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ТипМассив</w:t>
      </w:r>
      <w:proofErr w:type="spellEnd"/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9. </w:t>
      </w:r>
      <w:proofErr w:type="spellStart"/>
      <w:r w:rsidRPr="00B53764">
        <w:rPr>
          <w:rFonts w:eastAsia="MS Mincho"/>
          <w:sz w:val="22"/>
          <w:szCs w:val="20"/>
        </w:rPr>
        <w:t>ПростойТип</w:t>
      </w:r>
      <w:proofErr w:type="spellEnd"/>
      <w:r w:rsidRPr="00B53764">
        <w:rPr>
          <w:rFonts w:eastAsia="MS Mincho"/>
          <w:sz w:val="22"/>
          <w:szCs w:val="20"/>
        </w:rPr>
        <w:t xml:space="preserve"> = </w:t>
      </w:r>
      <w:proofErr w:type="spellStart"/>
      <w:r w:rsidRPr="00B53764">
        <w:rPr>
          <w:rFonts w:eastAsia="MS Mincho"/>
          <w:sz w:val="22"/>
          <w:szCs w:val="20"/>
        </w:rPr>
        <w:t>Идент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Диапазон.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10. Диапазон = Константа</w:t>
      </w:r>
      <w:proofErr w:type="gramStart"/>
      <w:r w:rsidRPr="00B53764">
        <w:rPr>
          <w:sz w:val="22"/>
          <w:szCs w:val="20"/>
        </w:rPr>
        <w:t xml:space="preserve"> "</w:t>
      </w:r>
      <w:r w:rsidRPr="00B53764">
        <w:rPr>
          <w:b/>
          <w:sz w:val="22"/>
          <w:szCs w:val="20"/>
        </w:rPr>
        <w:t>..</w:t>
      </w:r>
      <w:r w:rsidRPr="00B53764">
        <w:rPr>
          <w:sz w:val="22"/>
          <w:szCs w:val="20"/>
        </w:rPr>
        <w:t xml:space="preserve">" </w:t>
      </w:r>
      <w:proofErr w:type="gramEnd"/>
      <w:r w:rsidRPr="00B53764">
        <w:rPr>
          <w:rFonts w:eastAsia="MS Mincho"/>
          <w:sz w:val="22"/>
          <w:szCs w:val="20"/>
        </w:rPr>
        <w:t>Константа</w:t>
      </w:r>
      <w:r w:rsidRPr="00B53764">
        <w:rPr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sz w:val="22"/>
          <w:szCs w:val="20"/>
        </w:rPr>
      </w:pPr>
      <w:r w:rsidRPr="00B53764">
        <w:rPr>
          <w:rFonts w:eastAsia="MS Mincho"/>
          <w:sz w:val="22"/>
          <w:szCs w:val="20"/>
        </w:rPr>
        <w:t>11. </w:t>
      </w:r>
      <w:proofErr w:type="spellStart"/>
      <w:r w:rsidRPr="00B53764">
        <w:rPr>
          <w:rFonts w:eastAsia="MS Mincho"/>
          <w:sz w:val="22"/>
          <w:szCs w:val="20"/>
        </w:rPr>
        <w:t>ТипМассив</w:t>
      </w:r>
      <w:proofErr w:type="spellEnd"/>
      <w:r w:rsidRPr="00B53764">
        <w:rPr>
          <w:rFonts w:eastAsia="MS Mincho"/>
          <w:sz w:val="22"/>
          <w:szCs w:val="20"/>
        </w:rPr>
        <w:t xml:space="preserve"> =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  <w:lang w:val="en-US"/>
        </w:rPr>
        <w:t>array</w:t>
      </w:r>
      <w:r w:rsidRPr="00B53764">
        <w:rPr>
          <w:sz w:val="22"/>
          <w:szCs w:val="20"/>
        </w:rPr>
        <w:t>" "</w:t>
      </w:r>
      <w:r w:rsidRPr="00B53764">
        <w:rPr>
          <w:b/>
          <w:sz w:val="22"/>
          <w:szCs w:val="20"/>
        </w:rPr>
        <w:t>[</w:t>
      </w:r>
      <w:r w:rsidRPr="00B53764">
        <w:rPr>
          <w:sz w:val="22"/>
          <w:szCs w:val="20"/>
        </w:rPr>
        <w:t xml:space="preserve">" </w:t>
      </w:r>
      <w:proofErr w:type="spellStart"/>
      <w:r w:rsidRPr="00B53764">
        <w:rPr>
          <w:rFonts w:eastAsia="MS Mincho"/>
          <w:sz w:val="22"/>
          <w:szCs w:val="20"/>
        </w:rPr>
        <w:t>ПростойТип</w:t>
      </w:r>
      <w:proofErr w:type="spellEnd"/>
      <w:r w:rsidRPr="00B53764">
        <w:rPr>
          <w:rFonts w:eastAsia="MS Mincho"/>
          <w:sz w:val="22"/>
          <w:szCs w:val="20"/>
        </w:rPr>
        <w:t xml:space="preserve"> {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</w:rPr>
        <w:t>,</w:t>
      </w:r>
      <w:r w:rsidRPr="00B53764">
        <w:rPr>
          <w:sz w:val="22"/>
          <w:szCs w:val="20"/>
        </w:rPr>
        <w:t xml:space="preserve">" </w:t>
      </w:r>
      <w:proofErr w:type="spellStart"/>
      <w:r w:rsidRPr="00B53764">
        <w:rPr>
          <w:rFonts w:eastAsia="MS Mincho"/>
          <w:sz w:val="22"/>
          <w:szCs w:val="20"/>
        </w:rPr>
        <w:t>ПростойТип</w:t>
      </w:r>
      <w:proofErr w:type="spellEnd"/>
      <w:proofErr w:type="gramStart"/>
      <w:r w:rsidRPr="00B53764">
        <w:rPr>
          <w:rFonts w:eastAsia="MS Mincho"/>
          <w:sz w:val="22"/>
          <w:szCs w:val="20"/>
        </w:rPr>
        <w:t xml:space="preserve"> }</w:t>
      </w:r>
      <w:proofErr w:type="gramEnd"/>
      <w:r w:rsidRPr="00B53764">
        <w:rPr>
          <w:sz w:val="22"/>
          <w:szCs w:val="20"/>
        </w:rPr>
        <w:t xml:space="preserve"> "</w:t>
      </w:r>
      <w:r w:rsidRPr="00B53764">
        <w:rPr>
          <w:b/>
          <w:sz w:val="22"/>
          <w:szCs w:val="20"/>
        </w:rPr>
        <w:t>]</w:t>
      </w:r>
      <w:r w:rsidRPr="00B53764">
        <w:rPr>
          <w:sz w:val="22"/>
          <w:szCs w:val="20"/>
        </w:rPr>
        <w:t>"</w:t>
      </w:r>
    </w:p>
    <w:p w:rsidR="00B53764" w:rsidRPr="00B53764" w:rsidRDefault="00B53764" w:rsidP="00B53764">
      <w:pPr>
        <w:tabs>
          <w:tab w:val="clear" w:pos="397"/>
          <w:tab w:val="left" w:pos="1701"/>
        </w:tabs>
        <w:jc w:val="left"/>
        <w:rPr>
          <w:rFonts w:eastAsia="MS Mincho"/>
          <w:sz w:val="22"/>
          <w:szCs w:val="20"/>
        </w:rPr>
      </w:pPr>
      <w:r w:rsidRPr="00B53764">
        <w:rPr>
          <w:sz w:val="22"/>
          <w:szCs w:val="20"/>
        </w:rPr>
        <w:tab/>
        <w:t>"</w:t>
      </w:r>
      <w:r w:rsidRPr="00B53764">
        <w:rPr>
          <w:b/>
          <w:sz w:val="22"/>
          <w:szCs w:val="20"/>
          <w:lang w:val="en-US"/>
        </w:rPr>
        <w:t>of</w:t>
      </w:r>
      <w:r w:rsidRPr="00B53764">
        <w:rPr>
          <w:sz w:val="22"/>
          <w:szCs w:val="20"/>
        </w:rPr>
        <w:t>" Тип</w:t>
      </w:r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12. </w:t>
      </w:r>
      <w:proofErr w:type="spellStart"/>
      <w:r w:rsidRPr="00B53764">
        <w:rPr>
          <w:rFonts w:eastAsia="MS Mincho"/>
          <w:sz w:val="22"/>
          <w:szCs w:val="20"/>
        </w:rPr>
        <w:t>ПоследОператоров</w:t>
      </w:r>
      <w:proofErr w:type="spellEnd"/>
      <w:r w:rsidRPr="00B53764">
        <w:rPr>
          <w:rFonts w:eastAsia="MS Mincho"/>
          <w:sz w:val="22"/>
          <w:szCs w:val="20"/>
        </w:rPr>
        <w:t xml:space="preserve"> = Оператор {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</w:rPr>
        <w:t>;</w:t>
      </w:r>
      <w:r w:rsidRPr="00B53764">
        <w:rPr>
          <w:sz w:val="22"/>
          <w:szCs w:val="20"/>
        </w:rPr>
        <w:t xml:space="preserve">" </w:t>
      </w:r>
      <w:r w:rsidRPr="00B53764">
        <w:rPr>
          <w:rFonts w:eastAsia="MS Mincho"/>
          <w:sz w:val="22"/>
          <w:szCs w:val="20"/>
        </w:rPr>
        <w:t>Оператор</w:t>
      </w:r>
      <w:proofErr w:type="gramStart"/>
      <w:r w:rsidRPr="00B53764">
        <w:rPr>
          <w:rFonts w:eastAsia="MS Mincho"/>
          <w:sz w:val="22"/>
          <w:szCs w:val="20"/>
        </w:rPr>
        <w:t xml:space="preserve"> }</w:t>
      </w:r>
      <w:proofErr w:type="gramEnd"/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13.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Оператор = Присваивание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Цикл.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 xml:space="preserve">14. Присваивание = Переменная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</w:rPr>
        <w:sym w:font="Symbol" w:char="F03A"/>
      </w:r>
      <w:r w:rsidRPr="00B53764">
        <w:rPr>
          <w:b/>
          <w:sz w:val="22"/>
          <w:szCs w:val="20"/>
        </w:rPr>
        <w:sym w:font="Symbol" w:char="F03D"/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Выражение.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 xml:space="preserve">15. Переменная = </w:t>
      </w:r>
      <w:proofErr w:type="spellStart"/>
      <w:r w:rsidRPr="00B53764">
        <w:rPr>
          <w:rFonts w:eastAsia="MS Mincho"/>
          <w:sz w:val="22"/>
          <w:szCs w:val="20"/>
        </w:rPr>
        <w:t>Идент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ИндексПе</w:t>
      </w:r>
      <w:proofErr w:type="gramStart"/>
      <w:r w:rsidRPr="00B53764">
        <w:rPr>
          <w:rFonts w:eastAsia="MS Mincho"/>
          <w:sz w:val="22"/>
          <w:szCs w:val="20"/>
        </w:rPr>
        <w:t>p</w:t>
      </w:r>
      <w:proofErr w:type="gramEnd"/>
      <w:r w:rsidRPr="00B53764">
        <w:rPr>
          <w:rFonts w:eastAsia="MS Mincho"/>
          <w:sz w:val="22"/>
          <w:szCs w:val="20"/>
        </w:rPr>
        <w:t>еменная</w:t>
      </w:r>
      <w:proofErr w:type="spellEnd"/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16. </w:t>
      </w:r>
      <w:proofErr w:type="spellStart"/>
      <w:r w:rsidRPr="00B53764">
        <w:rPr>
          <w:rFonts w:eastAsia="MS Mincho"/>
          <w:sz w:val="22"/>
          <w:szCs w:val="20"/>
        </w:rPr>
        <w:t>ИндексПе</w:t>
      </w:r>
      <w:proofErr w:type="gramStart"/>
      <w:r w:rsidRPr="00B53764">
        <w:rPr>
          <w:rFonts w:eastAsia="MS Mincho"/>
          <w:sz w:val="22"/>
          <w:szCs w:val="20"/>
        </w:rPr>
        <w:t>p</w:t>
      </w:r>
      <w:proofErr w:type="gramEnd"/>
      <w:r w:rsidRPr="00B53764">
        <w:rPr>
          <w:rFonts w:eastAsia="MS Mincho"/>
          <w:sz w:val="22"/>
          <w:szCs w:val="20"/>
        </w:rPr>
        <w:t>еменная</w:t>
      </w:r>
      <w:proofErr w:type="spellEnd"/>
      <w:r w:rsidRPr="00B53764">
        <w:rPr>
          <w:rFonts w:eastAsia="MS Mincho"/>
          <w:sz w:val="22"/>
          <w:szCs w:val="20"/>
        </w:rPr>
        <w:t xml:space="preserve"> = </w:t>
      </w:r>
      <w:proofErr w:type="spellStart"/>
      <w:r w:rsidRPr="00B53764">
        <w:rPr>
          <w:rFonts w:eastAsia="MS Mincho"/>
          <w:sz w:val="22"/>
          <w:szCs w:val="20"/>
        </w:rPr>
        <w:t>Идент</w:t>
      </w:r>
      <w:proofErr w:type="spellEnd"/>
      <w:r w:rsidRPr="00B53764">
        <w:rPr>
          <w:rFonts w:eastAsia="MS Mincho"/>
          <w:b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[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ПростоеВыраж</w:t>
      </w:r>
      <w:proofErr w:type="spellEnd"/>
    </w:p>
    <w:p w:rsidR="00B53764" w:rsidRPr="00B53764" w:rsidRDefault="00B53764" w:rsidP="00B53764">
      <w:pPr>
        <w:tabs>
          <w:tab w:val="clear" w:pos="397"/>
          <w:tab w:val="left" w:pos="2410"/>
        </w:tabs>
        <w:jc w:val="left"/>
        <w:rPr>
          <w:rFonts w:eastAsia="MS Mincho"/>
          <w:sz w:val="22"/>
          <w:szCs w:val="20"/>
        </w:rPr>
      </w:pPr>
      <w:r w:rsidRPr="00B53764">
        <w:rPr>
          <w:sz w:val="22"/>
          <w:szCs w:val="20"/>
        </w:rPr>
        <w:tab/>
      </w:r>
      <w:r w:rsidRPr="00B53764">
        <w:rPr>
          <w:rFonts w:eastAsia="MS Mincho"/>
          <w:sz w:val="22"/>
          <w:szCs w:val="20"/>
        </w:rPr>
        <w:t xml:space="preserve">{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</w:rPr>
        <w:t>,</w:t>
      </w:r>
      <w:r w:rsidRPr="00B53764">
        <w:rPr>
          <w:sz w:val="22"/>
          <w:szCs w:val="20"/>
        </w:rPr>
        <w:t xml:space="preserve">" </w:t>
      </w:r>
      <w:proofErr w:type="spellStart"/>
      <w:r w:rsidRPr="00B53764">
        <w:rPr>
          <w:rFonts w:eastAsia="MS Mincho"/>
          <w:sz w:val="22"/>
          <w:szCs w:val="20"/>
        </w:rPr>
        <w:t>ПростоеВыраж</w:t>
      </w:r>
      <w:proofErr w:type="spellEnd"/>
      <w:proofErr w:type="gramStart"/>
      <w:r w:rsidRPr="00B53764">
        <w:rPr>
          <w:rFonts w:eastAsia="MS Mincho"/>
          <w:sz w:val="22"/>
          <w:szCs w:val="20"/>
        </w:rPr>
        <w:t xml:space="preserve"> }</w:t>
      </w:r>
      <w:proofErr w:type="gram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]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17.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Цикл =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  <w:lang w:val="en-US"/>
        </w:rPr>
        <w:t>while</w:t>
      </w:r>
      <w:r w:rsidRPr="00B53764">
        <w:rPr>
          <w:sz w:val="22"/>
          <w:szCs w:val="20"/>
        </w:rPr>
        <w:t xml:space="preserve">" </w:t>
      </w:r>
      <w:r w:rsidRPr="00B53764">
        <w:rPr>
          <w:rFonts w:eastAsia="MS Mincho"/>
          <w:sz w:val="22"/>
          <w:szCs w:val="20"/>
        </w:rPr>
        <w:t xml:space="preserve">Выражение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  <w:lang w:val="en-US"/>
        </w:rPr>
        <w:t>do</w:t>
      </w:r>
      <w:r w:rsidRPr="00B53764">
        <w:rPr>
          <w:sz w:val="22"/>
          <w:szCs w:val="20"/>
        </w:rPr>
        <w:t xml:space="preserve">" </w:t>
      </w:r>
      <w:proofErr w:type="spellStart"/>
      <w:r w:rsidRPr="00B53764">
        <w:rPr>
          <w:rFonts w:eastAsia="MS Mincho"/>
          <w:sz w:val="22"/>
          <w:szCs w:val="20"/>
        </w:rPr>
        <w:t>ПоследОператоров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  <w:lang w:val="en-US"/>
        </w:rPr>
        <w:t>end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18.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Выражение = </w:t>
      </w:r>
      <w:proofErr w:type="spellStart"/>
      <w:r w:rsidRPr="00B53764">
        <w:rPr>
          <w:rFonts w:eastAsia="MS Mincho"/>
          <w:sz w:val="22"/>
          <w:szCs w:val="20"/>
        </w:rPr>
        <w:t>ПростоеВыраж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proofErr w:type="gramStart"/>
      <w:r w:rsidRPr="00B53764">
        <w:rPr>
          <w:rFonts w:eastAsia="MS Mincho"/>
          <w:sz w:val="22"/>
          <w:szCs w:val="20"/>
        </w:rPr>
        <w:t xml:space="preserve">[ </w:t>
      </w:r>
      <w:proofErr w:type="gramEnd"/>
      <w:r w:rsidRPr="00B53764">
        <w:rPr>
          <w:rFonts w:eastAsia="MS Mincho"/>
          <w:sz w:val="22"/>
          <w:szCs w:val="20"/>
        </w:rPr>
        <w:t xml:space="preserve">Отношение </w:t>
      </w:r>
      <w:proofErr w:type="spellStart"/>
      <w:r w:rsidRPr="00B53764">
        <w:rPr>
          <w:rFonts w:eastAsia="MS Mincho"/>
          <w:sz w:val="22"/>
          <w:szCs w:val="20"/>
        </w:rPr>
        <w:t>ПростоеВыраж</w:t>
      </w:r>
      <w:proofErr w:type="spellEnd"/>
      <w:r w:rsidRPr="00B53764">
        <w:rPr>
          <w:rFonts w:eastAsia="MS Mincho"/>
          <w:sz w:val="22"/>
          <w:szCs w:val="20"/>
        </w:rPr>
        <w:t xml:space="preserve"> ].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19.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Отношение =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&lt;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&lt;=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&gt;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&gt;=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=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#</w:t>
      </w:r>
      <w:r w:rsidRPr="00B53764">
        <w:rPr>
          <w:sz w:val="22"/>
          <w:szCs w:val="20"/>
        </w:rPr>
        <w:t>".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20.</w:t>
      </w:r>
      <w:r w:rsidRPr="00B53764">
        <w:rPr>
          <w:rFonts w:eastAsia="MS Mincho"/>
          <w:sz w:val="22"/>
          <w:szCs w:val="20"/>
          <w:lang w:val="en-US"/>
        </w:rPr>
        <w:t> </w:t>
      </w:r>
      <w:proofErr w:type="spellStart"/>
      <w:r w:rsidRPr="00B53764">
        <w:rPr>
          <w:rFonts w:eastAsia="MS Mincho"/>
          <w:sz w:val="22"/>
          <w:szCs w:val="20"/>
        </w:rPr>
        <w:t>ПростоеВыраж</w:t>
      </w:r>
      <w:proofErr w:type="spellEnd"/>
      <w:r w:rsidRPr="00B53764">
        <w:rPr>
          <w:rFonts w:eastAsia="MS Mincho"/>
          <w:sz w:val="22"/>
          <w:szCs w:val="20"/>
        </w:rPr>
        <w:t xml:space="preserve"> = [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</w:rPr>
        <w:t>+</w:t>
      </w:r>
      <w:r w:rsidRPr="00B53764">
        <w:rPr>
          <w:sz w:val="22"/>
          <w:szCs w:val="20"/>
        </w:rPr>
        <w:t xml:space="preserve">" </w:t>
      </w:r>
      <w:r w:rsidRPr="00B53764">
        <w:rPr>
          <w:b/>
          <w:sz w:val="22"/>
          <w:szCs w:val="20"/>
        </w:rPr>
        <w:t>|</w:t>
      </w:r>
      <w:r w:rsidRPr="00B53764">
        <w:rPr>
          <w:sz w:val="22"/>
          <w:szCs w:val="20"/>
        </w:rPr>
        <w:t xml:space="preserve"> "</w:t>
      </w:r>
      <w:r w:rsidRPr="00B53764">
        <w:rPr>
          <w:b/>
          <w:sz w:val="22"/>
          <w:szCs w:val="20"/>
        </w:rPr>
        <w:t>–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] Терм </w:t>
      </w:r>
      <w:proofErr w:type="gramStart"/>
      <w:r w:rsidRPr="00B53764">
        <w:rPr>
          <w:rFonts w:eastAsia="MS Mincho"/>
          <w:sz w:val="22"/>
          <w:szCs w:val="20"/>
        </w:rPr>
        <w:t xml:space="preserve">{ </w:t>
      </w:r>
      <w:proofErr w:type="spellStart"/>
      <w:proofErr w:type="gramEnd"/>
      <w:r w:rsidRPr="00B53764">
        <w:rPr>
          <w:rFonts w:eastAsia="MS Mincho"/>
          <w:sz w:val="22"/>
          <w:szCs w:val="20"/>
        </w:rPr>
        <w:t>АддитОперация</w:t>
      </w:r>
      <w:proofErr w:type="spellEnd"/>
      <w:r w:rsidRPr="00B53764">
        <w:rPr>
          <w:rFonts w:eastAsia="MS Mincho"/>
          <w:sz w:val="22"/>
          <w:szCs w:val="20"/>
        </w:rPr>
        <w:t xml:space="preserve"> Терм }.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21.</w:t>
      </w:r>
      <w:r w:rsidRPr="00B53764">
        <w:rPr>
          <w:rFonts w:eastAsia="MS Mincho"/>
          <w:sz w:val="22"/>
          <w:szCs w:val="20"/>
          <w:lang w:val="en-US"/>
        </w:rPr>
        <w:t> </w:t>
      </w:r>
      <w:proofErr w:type="spellStart"/>
      <w:r w:rsidRPr="00B53764">
        <w:rPr>
          <w:rFonts w:eastAsia="MS Mincho"/>
          <w:sz w:val="22"/>
          <w:szCs w:val="20"/>
        </w:rPr>
        <w:t>АддитОперация</w:t>
      </w:r>
      <w:proofErr w:type="spellEnd"/>
      <w:r w:rsidRPr="00B53764">
        <w:rPr>
          <w:rFonts w:eastAsia="MS Mincho"/>
          <w:sz w:val="22"/>
          <w:szCs w:val="20"/>
        </w:rPr>
        <w:t xml:space="preserve"> = </w:t>
      </w:r>
      <w:r w:rsidRPr="00B53764">
        <w:rPr>
          <w:sz w:val="22"/>
          <w:szCs w:val="20"/>
        </w:rPr>
        <w:t>"</w:t>
      </w:r>
      <w:r w:rsidRPr="00B53764">
        <w:rPr>
          <w:b/>
          <w:sz w:val="22"/>
          <w:szCs w:val="20"/>
        </w:rPr>
        <w:t>+</w:t>
      </w:r>
      <w:r w:rsidRPr="00B53764">
        <w:rPr>
          <w:sz w:val="22"/>
          <w:szCs w:val="20"/>
        </w:rPr>
        <w:t xml:space="preserve">" </w:t>
      </w:r>
      <w:r w:rsidRPr="00B53764">
        <w:rPr>
          <w:b/>
          <w:sz w:val="22"/>
          <w:szCs w:val="20"/>
        </w:rPr>
        <w:t>|</w:t>
      </w:r>
      <w:r w:rsidRPr="00B53764">
        <w:rPr>
          <w:sz w:val="22"/>
          <w:szCs w:val="20"/>
        </w:rPr>
        <w:t xml:space="preserve"> "</w:t>
      </w:r>
      <w:r w:rsidRPr="00B53764">
        <w:rPr>
          <w:b/>
          <w:sz w:val="22"/>
          <w:szCs w:val="20"/>
        </w:rPr>
        <w:t>–</w:t>
      </w:r>
      <w:r w:rsidRPr="00B53764">
        <w:rPr>
          <w:sz w:val="22"/>
          <w:szCs w:val="20"/>
        </w:rPr>
        <w:t xml:space="preserve">" </w:t>
      </w:r>
      <w:r w:rsidRPr="00B53764">
        <w:rPr>
          <w:b/>
          <w:sz w:val="22"/>
          <w:szCs w:val="20"/>
        </w:rPr>
        <w:t>|</w:t>
      </w:r>
      <w:r w:rsidRPr="00B53764">
        <w:rPr>
          <w:sz w:val="22"/>
          <w:szCs w:val="20"/>
        </w:rPr>
        <w:t xml:space="preserve"> "</w:t>
      </w:r>
      <w:r w:rsidRPr="00B53764">
        <w:rPr>
          <w:b/>
          <w:sz w:val="22"/>
          <w:szCs w:val="20"/>
          <w:lang w:val="en-US"/>
        </w:rPr>
        <w:t>or</w:t>
      </w:r>
      <w:r w:rsidRPr="00B53764">
        <w:rPr>
          <w:sz w:val="22"/>
          <w:szCs w:val="20"/>
        </w:rPr>
        <w:t>".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22.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Терм = Фактор </w:t>
      </w:r>
      <w:proofErr w:type="gramStart"/>
      <w:r w:rsidRPr="00B53764">
        <w:rPr>
          <w:rFonts w:eastAsia="MS Mincho"/>
          <w:sz w:val="22"/>
          <w:szCs w:val="20"/>
        </w:rPr>
        <w:t xml:space="preserve">{ </w:t>
      </w:r>
      <w:proofErr w:type="spellStart"/>
      <w:proofErr w:type="gramEnd"/>
      <w:r w:rsidRPr="00B53764">
        <w:rPr>
          <w:rFonts w:eastAsia="MS Mincho"/>
          <w:sz w:val="22"/>
          <w:szCs w:val="20"/>
        </w:rPr>
        <w:t>МультОперация</w:t>
      </w:r>
      <w:proofErr w:type="spellEnd"/>
      <w:r w:rsidRPr="00B53764">
        <w:rPr>
          <w:rFonts w:eastAsia="MS Mincho"/>
          <w:sz w:val="22"/>
          <w:szCs w:val="20"/>
        </w:rPr>
        <w:t xml:space="preserve"> Фактор }.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23.</w:t>
      </w:r>
      <w:r w:rsidRPr="00B53764">
        <w:rPr>
          <w:rFonts w:eastAsia="MS Mincho"/>
          <w:sz w:val="22"/>
          <w:szCs w:val="20"/>
          <w:lang w:val="en-US"/>
        </w:rPr>
        <w:t> </w:t>
      </w:r>
      <w:proofErr w:type="spellStart"/>
      <w:r w:rsidRPr="00B53764">
        <w:rPr>
          <w:rFonts w:eastAsia="MS Mincho"/>
          <w:sz w:val="22"/>
          <w:szCs w:val="20"/>
        </w:rPr>
        <w:t>МультОперация</w:t>
      </w:r>
      <w:proofErr w:type="spellEnd"/>
      <w:r w:rsidRPr="00B53764">
        <w:rPr>
          <w:rFonts w:eastAsia="MS Mincho"/>
          <w:sz w:val="22"/>
          <w:szCs w:val="20"/>
        </w:rPr>
        <w:t xml:space="preserve"> =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*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/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  <w:lang w:val="en-US"/>
        </w:rPr>
        <w:t>and</w:t>
      </w:r>
      <w:r w:rsidRPr="00B53764">
        <w:rPr>
          <w:sz w:val="22"/>
          <w:szCs w:val="20"/>
        </w:rPr>
        <w:t xml:space="preserve">" </w:t>
      </w:r>
      <w:r w:rsidRPr="00B53764">
        <w:rPr>
          <w:b/>
          <w:sz w:val="22"/>
          <w:szCs w:val="20"/>
        </w:rPr>
        <w:t>|</w:t>
      </w:r>
      <w:r w:rsidRPr="00B53764">
        <w:rPr>
          <w:sz w:val="22"/>
          <w:szCs w:val="20"/>
        </w:rPr>
        <w:t xml:space="preserve"> "</w:t>
      </w:r>
      <w:r w:rsidRPr="00B53764">
        <w:rPr>
          <w:b/>
          <w:sz w:val="22"/>
          <w:szCs w:val="20"/>
          <w:lang w:val="en-US"/>
        </w:rPr>
        <w:t>div</w:t>
      </w:r>
      <w:r w:rsidRPr="00B53764">
        <w:rPr>
          <w:sz w:val="22"/>
          <w:szCs w:val="20"/>
        </w:rPr>
        <w:t>".</w:t>
      </w:r>
    </w:p>
    <w:p w:rsidR="00B53764" w:rsidRPr="00B53764" w:rsidRDefault="00B53764" w:rsidP="00B53764">
      <w:pPr>
        <w:tabs>
          <w:tab w:val="clear" w:pos="397"/>
        </w:tabs>
        <w:jc w:val="left"/>
        <w:rPr>
          <w:sz w:val="22"/>
          <w:szCs w:val="20"/>
        </w:rPr>
      </w:pPr>
      <w:r w:rsidRPr="00B53764">
        <w:rPr>
          <w:rFonts w:eastAsia="MS Mincho"/>
          <w:sz w:val="22"/>
          <w:szCs w:val="20"/>
        </w:rPr>
        <w:t>24.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Фактор = Константа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proofErr w:type="spellStart"/>
      <w:r w:rsidRPr="00B53764">
        <w:rPr>
          <w:rFonts w:eastAsia="MS Mincho"/>
          <w:sz w:val="22"/>
          <w:szCs w:val="20"/>
        </w:rPr>
        <w:t>Пе</w:t>
      </w:r>
      <w:proofErr w:type="spellEnd"/>
      <w:proofErr w:type="gramStart"/>
      <w:r w:rsidRPr="00B53764">
        <w:rPr>
          <w:rFonts w:eastAsia="MS Mincho"/>
          <w:sz w:val="22"/>
          <w:szCs w:val="20"/>
          <w:lang w:val="en-US"/>
        </w:rPr>
        <w:t>p</w:t>
      </w:r>
      <w:proofErr w:type="spellStart"/>
      <w:proofErr w:type="gramEnd"/>
      <w:r w:rsidRPr="00B53764">
        <w:rPr>
          <w:rFonts w:eastAsia="MS Mincho"/>
          <w:sz w:val="22"/>
          <w:szCs w:val="20"/>
        </w:rPr>
        <w:t>еменная</w:t>
      </w:r>
      <w:proofErr w:type="spellEnd"/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 xml:space="preserve">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(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sz w:val="22"/>
          <w:szCs w:val="20"/>
        </w:rPr>
        <w:t xml:space="preserve"> Выражение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)</w:t>
      </w:r>
      <w:r w:rsidRPr="00B53764">
        <w:rPr>
          <w:sz w:val="22"/>
          <w:szCs w:val="20"/>
        </w:rPr>
        <w:t xml:space="preserve">" </w:t>
      </w:r>
      <w:r w:rsidRPr="00B53764">
        <w:rPr>
          <w:b/>
          <w:sz w:val="22"/>
          <w:szCs w:val="20"/>
        </w:rPr>
        <w:t>|</w:t>
      </w:r>
    </w:p>
    <w:p w:rsidR="00B53764" w:rsidRPr="00B53764" w:rsidRDefault="00B53764" w:rsidP="00B53764">
      <w:pPr>
        <w:tabs>
          <w:tab w:val="clear" w:pos="397"/>
          <w:tab w:val="left" w:pos="1276"/>
        </w:tabs>
        <w:jc w:val="left"/>
        <w:rPr>
          <w:rFonts w:eastAsia="MS Mincho"/>
          <w:sz w:val="22"/>
          <w:szCs w:val="20"/>
        </w:rPr>
      </w:pPr>
      <w:r w:rsidRPr="00B53764">
        <w:rPr>
          <w:sz w:val="22"/>
          <w:szCs w:val="20"/>
        </w:rPr>
        <w:tab/>
        <w:t>"</w:t>
      </w:r>
      <w:r w:rsidRPr="00B53764">
        <w:rPr>
          <w:b/>
          <w:sz w:val="22"/>
          <w:szCs w:val="20"/>
          <w:lang w:val="en-US"/>
        </w:rPr>
        <w:t>not</w:t>
      </w:r>
      <w:r w:rsidRPr="00B53764">
        <w:rPr>
          <w:sz w:val="22"/>
          <w:szCs w:val="20"/>
        </w:rPr>
        <w:t xml:space="preserve">" </w:t>
      </w:r>
      <w:r w:rsidRPr="00B53764">
        <w:rPr>
          <w:rFonts w:eastAsia="MS Mincho"/>
          <w:sz w:val="22"/>
          <w:szCs w:val="20"/>
        </w:rPr>
        <w:t>Фактор.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25.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Константа = Целое [ </w:t>
      </w:r>
      <w:r w:rsidRPr="00B53764">
        <w:rPr>
          <w:sz w:val="22"/>
          <w:szCs w:val="20"/>
        </w:rPr>
        <w:t>"</w:t>
      </w:r>
      <w:r w:rsidRPr="00B53764">
        <w:rPr>
          <w:rFonts w:eastAsia="MS Mincho"/>
          <w:b/>
          <w:sz w:val="22"/>
          <w:szCs w:val="20"/>
        </w:rPr>
        <w:t>.</w:t>
      </w:r>
      <w:r w:rsidRPr="00B53764">
        <w:rPr>
          <w:sz w:val="22"/>
          <w:szCs w:val="20"/>
        </w:rPr>
        <w:t xml:space="preserve">" </w:t>
      </w:r>
      <w:r w:rsidRPr="00B53764">
        <w:rPr>
          <w:rFonts w:eastAsia="MS Mincho"/>
          <w:sz w:val="22"/>
          <w:szCs w:val="20"/>
        </w:rPr>
        <w:t>Целое</w:t>
      </w:r>
      <w:proofErr w:type="gramStart"/>
      <w:r w:rsidRPr="00B53764">
        <w:rPr>
          <w:rFonts w:eastAsia="MS Mincho"/>
          <w:sz w:val="22"/>
          <w:szCs w:val="20"/>
        </w:rPr>
        <w:t xml:space="preserve"> ]</w:t>
      </w:r>
      <w:proofErr w:type="gramEnd"/>
      <w:r w:rsidRPr="00B53764">
        <w:rPr>
          <w:rFonts w:eastAsia="MS Mincho"/>
          <w:sz w:val="22"/>
          <w:szCs w:val="20"/>
        </w:rPr>
        <w:t>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26.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 xml:space="preserve">Целое = </w:t>
      </w:r>
      <w:proofErr w:type="spellStart"/>
      <w:r w:rsidRPr="00B53764">
        <w:rPr>
          <w:rFonts w:eastAsia="MS Mincho"/>
          <w:sz w:val="22"/>
          <w:szCs w:val="20"/>
        </w:rPr>
        <w:t>Циф</w:t>
      </w:r>
      <w:proofErr w:type="spellEnd"/>
      <w:r w:rsidRPr="00B53764">
        <w:rPr>
          <w:rFonts w:eastAsia="MS Mincho"/>
          <w:sz w:val="22"/>
          <w:szCs w:val="20"/>
          <w:lang w:val="en-US"/>
        </w:rPr>
        <w:t>p</w:t>
      </w:r>
      <w:r w:rsidRPr="00B53764">
        <w:rPr>
          <w:rFonts w:eastAsia="MS Mincho"/>
          <w:sz w:val="22"/>
          <w:szCs w:val="20"/>
        </w:rPr>
        <w:t xml:space="preserve">а </w:t>
      </w:r>
      <w:proofErr w:type="gramStart"/>
      <w:r w:rsidRPr="00B53764">
        <w:rPr>
          <w:rFonts w:eastAsia="MS Mincho"/>
          <w:sz w:val="22"/>
          <w:szCs w:val="20"/>
        </w:rPr>
        <w:t xml:space="preserve">{ </w:t>
      </w:r>
      <w:proofErr w:type="spellStart"/>
      <w:proofErr w:type="gramEnd"/>
      <w:r w:rsidRPr="00B53764">
        <w:rPr>
          <w:rFonts w:eastAsia="MS Mincho"/>
          <w:sz w:val="22"/>
          <w:szCs w:val="20"/>
        </w:rPr>
        <w:t>Циф</w:t>
      </w:r>
      <w:proofErr w:type="spellEnd"/>
      <w:r w:rsidRPr="00B53764">
        <w:rPr>
          <w:rFonts w:eastAsia="MS Mincho"/>
          <w:sz w:val="22"/>
          <w:szCs w:val="20"/>
          <w:lang w:val="en-US"/>
        </w:rPr>
        <w:t>p</w:t>
      </w:r>
      <w:r w:rsidRPr="00B53764">
        <w:rPr>
          <w:rFonts w:eastAsia="MS Mincho"/>
          <w:sz w:val="22"/>
          <w:szCs w:val="20"/>
        </w:rPr>
        <w:t>а }.</w:t>
      </w:r>
    </w:p>
    <w:p w:rsidR="00B53764" w:rsidRPr="00B53764" w:rsidRDefault="00B53764" w:rsidP="00B53764">
      <w:pPr>
        <w:tabs>
          <w:tab w:val="clear" w:pos="397"/>
        </w:tabs>
        <w:jc w:val="left"/>
        <w:rPr>
          <w:rFonts w:eastAsia="MS Mincho"/>
          <w:sz w:val="22"/>
          <w:szCs w:val="20"/>
        </w:rPr>
      </w:pPr>
      <w:r w:rsidRPr="00B53764">
        <w:rPr>
          <w:rFonts w:eastAsia="MS Mincho"/>
          <w:sz w:val="22"/>
          <w:szCs w:val="20"/>
        </w:rPr>
        <w:t>27.</w:t>
      </w:r>
      <w:r w:rsidRPr="00B53764">
        <w:rPr>
          <w:rFonts w:eastAsia="MS Mincho"/>
          <w:sz w:val="22"/>
          <w:szCs w:val="20"/>
          <w:lang w:val="en-US"/>
        </w:rPr>
        <w:t> </w:t>
      </w:r>
      <w:r w:rsidRPr="00B53764">
        <w:rPr>
          <w:rFonts w:eastAsia="MS Mincho"/>
          <w:sz w:val="22"/>
          <w:szCs w:val="20"/>
        </w:rPr>
        <w:t>Цифра = "0"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"1"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"2"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"3"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"4"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"5"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"6"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"7"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"8"</w:t>
      </w:r>
      <w:r w:rsidRPr="00B53764">
        <w:rPr>
          <w:rFonts w:eastAsia="MS Mincho"/>
          <w:b/>
          <w:sz w:val="22"/>
          <w:szCs w:val="20"/>
        </w:rPr>
        <w:t>|</w:t>
      </w:r>
      <w:r w:rsidRPr="00B53764">
        <w:rPr>
          <w:rFonts w:eastAsia="MS Mincho"/>
          <w:sz w:val="22"/>
          <w:szCs w:val="20"/>
        </w:rPr>
        <w:t>"9".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 xml:space="preserve">Определение </w:t>
      </w:r>
      <w:proofErr w:type="spellStart"/>
      <w:r w:rsidRPr="00B53764">
        <w:rPr>
          <w:sz w:val="22"/>
          <w:szCs w:val="20"/>
        </w:rPr>
        <w:t>нетерминала</w:t>
      </w:r>
      <w:proofErr w:type="spellEnd"/>
      <w:r w:rsidRPr="00B53764">
        <w:rPr>
          <w:sz w:val="22"/>
          <w:szCs w:val="20"/>
        </w:rPr>
        <w:t xml:space="preserve"> «Буква» здесь не приведено вв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ду его очевидности – определяется выбранным алфавитом (обычно строчные и прописные буквы латинского алфавита).</w:t>
      </w:r>
    </w:p>
    <w:p w:rsidR="009F00AB" w:rsidRDefault="009F00AB" w:rsidP="00B53764">
      <w:pPr>
        <w:tabs>
          <w:tab w:val="clear" w:pos="397"/>
        </w:tabs>
        <w:rPr>
          <w:sz w:val="22"/>
          <w:szCs w:val="20"/>
        </w:rPr>
      </w:pPr>
      <w:bookmarkStart w:id="1" w:name="_GoBack"/>
      <w:bookmarkEnd w:id="1"/>
    </w:p>
    <w:p w:rsidR="009F00AB" w:rsidRDefault="009F00AB" w:rsidP="00B53764">
      <w:pPr>
        <w:tabs>
          <w:tab w:val="clear" w:pos="397"/>
        </w:tabs>
        <w:rPr>
          <w:sz w:val="22"/>
          <w:szCs w:val="20"/>
        </w:rPr>
      </w:pPr>
    </w:p>
    <w:p w:rsidR="009F00AB" w:rsidRDefault="009F00AB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lastRenderedPageBreak/>
        <w:tab/>
        <w:t>Краткая характеристика языка и семантические соглаш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ния: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>Язык удовлетворяет семантическим соглашениям, хара</w:t>
      </w:r>
      <w:r w:rsidRPr="009F00AB">
        <w:rPr>
          <w:sz w:val="22"/>
          <w:szCs w:val="20"/>
        </w:rPr>
        <w:t>к</w:t>
      </w:r>
      <w:r w:rsidRPr="009F00AB">
        <w:rPr>
          <w:sz w:val="22"/>
          <w:szCs w:val="20"/>
        </w:rPr>
        <w:t>терным для многих языков программирования (единстве</w:t>
      </w:r>
      <w:r w:rsidRPr="009F00AB">
        <w:rPr>
          <w:sz w:val="22"/>
          <w:szCs w:val="20"/>
        </w:rPr>
        <w:t>н</w:t>
      </w:r>
      <w:r w:rsidRPr="009F00AB">
        <w:rPr>
          <w:sz w:val="22"/>
          <w:szCs w:val="20"/>
        </w:rPr>
        <w:t>ность именования различных объектов программы, необходимость описания идентификатора до его испол</w:t>
      </w:r>
      <w:r w:rsidRPr="009F00AB">
        <w:rPr>
          <w:sz w:val="22"/>
          <w:szCs w:val="20"/>
        </w:rPr>
        <w:t>ь</w:t>
      </w:r>
      <w:r w:rsidRPr="009F00AB">
        <w:rPr>
          <w:sz w:val="22"/>
          <w:szCs w:val="20"/>
        </w:rPr>
        <w:t>зования и т.п.).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>В ключевых словах и идентификаторах прописные и строчные буквы не различаются.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>Ключевые слова языка зарезервированы, их нельзя и</w:t>
      </w:r>
      <w:r w:rsidRPr="009F00AB">
        <w:rPr>
          <w:sz w:val="22"/>
          <w:szCs w:val="20"/>
        </w:rPr>
        <w:t>с</w:t>
      </w:r>
      <w:r w:rsidRPr="009F00AB">
        <w:rPr>
          <w:sz w:val="22"/>
          <w:szCs w:val="20"/>
        </w:rPr>
        <w:t>пользовать в качестве идентификаторов.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>Отсутствуют именованные константы.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 xml:space="preserve">Предопределенные типы: </w:t>
      </w:r>
      <w:r w:rsidRPr="009F00AB">
        <w:rPr>
          <w:sz w:val="22"/>
          <w:szCs w:val="20"/>
          <w:lang w:val="en-US"/>
        </w:rPr>
        <w:t>integer</w:t>
      </w:r>
      <w:r w:rsidRPr="009F00AB">
        <w:rPr>
          <w:sz w:val="22"/>
          <w:szCs w:val="20"/>
        </w:rPr>
        <w:t xml:space="preserve">, </w:t>
      </w:r>
      <w:r w:rsidRPr="009F00AB">
        <w:rPr>
          <w:sz w:val="22"/>
          <w:szCs w:val="20"/>
          <w:lang w:val="en-US"/>
        </w:rPr>
        <w:t>float</w:t>
      </w:r>
      <w:r w:rsidRPr="009F00AB">
        <w:rPr>
          <w:sz w:val="22"/>
          <w:szCs w:val="20"/>
        </w:rPr>
        <w:t xml:space="preserve">, </w:t>
      </w:r>
      <w:r w:rsidRPr="009F00AB">
        <w:rPr>
          <w:sz w:val="22"/>
          <w:szCs w:val="20"/>
          <w:lang w:val="en-US"/>
        </w:rPr>
        <w:t>Boolean</w:t>
      </w:r>
      <w:r w:rsidRPr="009F00AB">
        <w:rPr>
          <w:sz w:val="22"/>
          <w:szCs w:val="20"/>
        </w:rPr>
        <w:t xml:space="preserve">, </w:t>
      </w:r>
      <w:r w:rsidRPr="009F00AB">
        <w:rPr>
          <w:sz w:val="22"/>
          <w:szCs w:val="20"/>
          <w:lang w:val="en-US"/>
        </w:rPr>
        <w:t>char</w:t>
      </w:r>
      <w:r w:rsidRPr="009F00AB">
        <w:rPr>
          <w:sz w:val="22"/>
          <w:szCs w:val="20"/>
        </w:rPr>
        <w:t>.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>В конструкции «Диапазон» (правило 10) константы дол</w:t>
      </w:r>
      <w:r w:rsidRPr="009F00AB">
        <w:rPr>
          <w:sz w:val="22"/>
          <w:szCs w:val="20"/>
        </w:rPr>
        <w:t>ж</w:t>
      </w:r>
      <w:r w:rsidRPr="009F00AB">
        <w:rPr>
          <w:sz w:val="22"/>
          <w:szCs w:val="20"/>
        </w:rPr>
        <w:t>ны быть целого типа, кроме того, значение первой константы должно быть меньше значения второй константы.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>Если в конструкции «</w:t>
      </w:r>
      <w:proofErr w:type="spellStart"/>
      <w:r w:rsidRPr="009F00AB">
        <w:rPr>
          <w:rFonts w:eastAsia="MS Mincho"/>
          <w:sz w:val="22"/>
          <w:szCs w:val="20"/>
        </w:rPr>
        <w:t>ТипМассив</w:t>
      </w:r>
      <w:proofErr w:type="spellEnd"/>
      <w:r w:rsidRPr="009F00AB">
        <w:rPr>
          <w:sz w:val="22"/>
          <w:szCs w:val="20"/>
        </w:rPr>
        <w:t>» (правило 11) в кач</w:t>
      </w:r>
      <w:r w:rsidRPr="009F00AB">
        <w:rPr>
          <w:sz w:val="22"/>
          <w:szCs w:val="20"/>
        </w:rPr>
        <w:t>е</w:t>
      </w:r>
      <w:r w:rsidRPr="009F00AB">
        <w:rPr>
          <w:sz w:val="22"/>
          <w:szCs w:val="20"/>
        </w:rPr>
        <w:t>стве «</w:t>
      </w:r>
      <w:proofErr w:type="spellStart"/>
      <w:r w:rsidRPr="009F00AB">
        <w:rPr>
          <w:rFonts w:eastAsia="MS Mincho"/>
          <w:sz w:val="22"/>
          <w:szCs w:val="20"/>
        </w:rPr>
        <w:t>ПростойТип</w:t>
      </w:r>
      <w:proofErr w:type="spellEnd"/>
      <w:r w:rsidRPr="009F00AB">
        <w:rPr>
          <w:sz w:val="22"/>
          <w:szCs w:val="20"/>
        </w:rPr>
        <w:t>» используется идентификатор («</w:t>
      </w:r>
      <w:proofErr w:type="spellStart"/>
      <w:r w:rsidRPr="009F00AB">
        <w:rPr>
          <w:rFonts w:eastAsia="MS Mincho"/>
          <w:sz w:val="22"/>
          <w:szCs w:val="20"/>
        </w:rPr>
        <w:t>Идент</w:t>
      </w:r>
      <w:proofErr w:type="spellEnd"/>
      <w:r w:rsidRPr="009F00AB">
        <w:rPr>
          <w:sz w:val="22"/>
          <w:szCs w:val="20"/>
        </w:rPr>
        <w:t>»), он до</w:t>
      </w:r>
      <w:r w:rsidRPr="009F00AB">
        <w:rPr>
          <w:sz w:val="22"/>
          <w:szCs w:val="20"/>
        </w:rPr>
        <w:t>л</w:t>
      </w:r>
      <w:r w:rsidRPr="009F00AB">
        <w:rPr>
          <w:sz w:val="22"/>
          <w:szCs w:val="20"/>
        </w:rPr>
        <w:t>жен представлять тип «Диап</w:t>
      </w:r>
      <w:r w:rsidRPr="009F00AB">
        <w:rPr>
          <w:sz w:val="22"/>
          <w:szCs w:val="20"/>
        </w:rPr>
        <w:t>а</w:t>
      </w:r>
      <w:r w:rsidRPr="009F00AB">
        <w:rPr>
          <w:sz w:val="22"/>
          <w:szCs w:val="20"/>
        </w:rPr>
        <w:t>зон».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>В операторе цикла конструкция «Выражение» после кл</w:t>
      </w:r>
      <w:r w:rsidRPr="009F00AB">
        <w:rPr>
          <w:sz w:val="22"/>
          <w:szCs w:val="20"/>
        </w:rPr>
        <w:t>ю</w:t>
      </w:r>
      <w:r w:rsidRPr="009F00AB">
        <w:rPr>
          <w:sz w:val="22"/>
          <w:szCs w:val="20"/>
        </w:rPr>
        <w:t xml:space="preserve">чевого слова </w:t>
      </w:r>
      <w:proofErr w:type="spellStart"/>
      <w:r w:rsidRPr="009F00AB">
        <w:rPr>
          <w:b/>
          <w:sz w:val="22"/>
          <w:szCs w:val="20"/>
        </w:rPr>
        <w:t>while</w:t>
      </w:r>
      <w:proofErr w:type="spellEnd"/>
      <w:r w:rsidRPr="009F00AB">
        <w:rPr>
          <w:sz w:val="22"/>
          <w:szCs w:val="20"/>
        </w:rPr>
        <w:t xml:space="preserve"> должно быть типа </w:t>
      </w:r>
      <w:proofErr w:type="spellStart"/>
      <w:r w:rsidRPr="009F00AB">
        <w:rPr>
          <w:sz w:val="22"/>
          <w:szCs w:val="20"/>
        </w:rPr>
        <w:t>Boolean</w:t>
      </w:r>
      <w:proofErr w:type="spellEnd"/>
      <w:r w:rsidRPr="009F00AB">
        <w:rPr>
          <w:sz w:val="22"/>
          <w:szCs w:val="20"/>
        </w:rPr>
        <w:t xml:space="preserve"> (правило 17).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</w:tabs>
        <w:rPr>
          <w:sz w:val="22"/>
          <w:szCs w:val="20"/>
        </w:rPr>
      </w:pPr>
      <w:r w:rsidRPr="009F00AB">
        <w:rPr>
          <w:sz w:val="22"/>
          <w:szCs w:val="20"/>
        </w:rPr>
        <w:t>Комментарий представляет собой любую последовател</w:t>
      </w:r>
      <w:r w:rsidRPr="009F00AB">
        <w:rPr>
          <w:sz w:val="22"/>
          <w:szCs w:val="20"/>
        </w:rPr>
        <w:t>ь</w:t>
      </w:r>
      <w:r w:rsidRPr="009F00AB">
        <w:rPr>
          <w:sz w:val="22"/>
          <w:szCs w:val="20"/>
        </w:rPr>
        <w:t>ность символов, заключенную в фигурные скобки "{" и "}".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jc w:val="center"/>
        <w:rPr>
          <w:b/>
          <w:sz w:val="22"/>
          <w:szCs w:val="20"/>
        </w:rPr>
      </w:pPr>
      <w:r w:rsidRPr="00B53764">
        <w:rPr>
          <w:b/>
          <w:kern w:val="28"/>
          <w:sz w:val="22"/>
          <w:szCs w:val="20"/>
        </w:rPr>
        <w:t>Индивидуальные</w:t>
      </w:r>
      <w:r w:rsidRPr="00B53764">
        <w:rPr>
          <w:b/>
          <w:sz w:val="22"/>
          <w:szCs w:val="20"/>
        </w:rPr>
        <w:t xml:space="preserve"> задания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В качестве индивидуального задания на выполнение лаб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>раторной работы предлагается некоторый язык-прототип, на о</w:t>
      </w:r>
      <w:r w:rsidRPr="00B53764">
        <w:rPr>
          <w:sz w:val="22"/>
          <w:szCs w:val="20"/>
        </w:rPr>
        <w:t>с</w:t>
      </w:r>
      <w:r w:rsidRPr="00B53764">
        <w:rPr>
          <w:sz w:val="22"/>
          <w:szCs w:val="20"/>
        </w:rPr>
        <w:t>нове которого необходимо разработать собственный учебный язык программирования. В качестве прототипа может быть предложен синтаксис какого-либо из существующих языков программирования. Вариант учебного языка с собственным си</w:t>
      </w:r>
      <w:r w:rsidRPr="00B53764">
        <w:rPr>
          <w:sz w:val="22"/>
          <w:szCs w:val="20"/>
        </w:rPr>
        <w:t>н</w:t>
      </w:r>
      <w:r w:rsidRPr="00B53764">
        <w:rPr>
          <w:sz w:val="22"/>
          <w:szCs w:val="20"/>
        </w:rPr>
        <w:t>таксисом может быть предложен и самими студентами. Синта</w:t>
      </w:r>
      <w:r w:rsidRPr="00B53764">
        <w:rPr>
          <w:sz w:val="22"/>
          <w:szCs w:val="20"/>
        </w:rPr>
        <w:t>к</w:t>
      </w:r>
      <w:r w:rsidRPr="00B53764">
        <w:rPr>
          <w:sz w:val="22"/>
          <w:szCs w:val="20"/>
        </w:rPr>
        <w:t>сис учебного языка разрабатывается студентом самостоятельно с поэтапным контролем и согласованием отдельных вопросов в процессе индивидуальных консультаций с преподавателем.</w:t>
      </w:r>
    </w:p>
    <w:p w:rsidR="009F00AB" w:rsidRDefault="009F00AB" w:rsidP="00B53764">
      <w:pPr>
        <w:tabs>
          <w:tab w:val="clear" w:pos="397"/>
        </w:tabs>
        <w:rPr>
          <w:sz w:val="22"/>
          <w:szCs w:val="20"/>
        </w:rPr>
      </w:pPr>
    </w:p>
    <w:p w:rsidR="009F00AB" w:rsidRDefault="009F00AB" w:rsidP="00B53764">
      <w:pPr>
        <w:tabs>
          <w:tab w:val="clear" w:pos="397"/>
        </w:tabs>
        <w:rPr>
          <w:sz w:val="22"/>
          <w:szCs w:val="20"/>
        </w:rPr>
      </w:pPr>
    </w:p>
    <w:p w:rsidR="009F00AB" w:rsidRDefault="009F00AB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lastRenderedPageBreak/>
        <w:tab/>
        <w:t>Общие требования к учебному языку: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  <w:tab w:val="num" w:pos="567"/>
        </w:tabs>
        <w:rPr>
          <w:sz w:val="22"/>
          <w:szCs w:val="20"/>
        </w:rPr>
      </w:pPr>
      <w:r w:rsidRPr="009F00AB">
        <w:rPr>
          <w:sz w:val="22"/>
          <w:szCs w:val="20"/>
        </w:rPr>
        <w:t>язык должен быть со строгой явной статической типиз</w:t>
      </w:r>
      <w:r w:rsidRPr="009F00AB">
        <w:rPr>
          <w:sz w:val="22"/>
          <w:szCs w:val="20"/>
        </w:rPr>
        <w:t>а</w:t>
      </w:r>
      <w:r w:rsidRPr="009F00AB">
        <w:rPr>
          <w:sz w:val="22"/>
          <w:szCs w:val="20"/>
        </w:rPr>
        <w:t>цией, т.е. типы всех объектов должны быть объявлены в спец</w:t>
      </w:r>
      <w:r w:rsidRPr="009F00AB">
        <w:rPr>
          <w:sz w:val="22"/>
          <w:szCs w:val="20"/>
        </w:rPr>
        <w:t>и</w:t>
      </w:r>
      <w:r w:rsidRPr="009F00AB">
        <w:rPr>
          <w:sz w:val="22"/>
          <w:szCs w:val="20"/>
        </w:rPr>
        <w:t>альном разделе описаний и не допускается неявное преобраз</w:t>
      </w:r>
      <w:r w:rsidRPr="009F00AB">
        <w:rPr>
          <w:sz w:val="22"/>
          <w:szCs w:val="20"/>
        </w:rPr>
        <w:t>о</w:t>
      </w:r>
      <w:r w:rsidRPr="009F00AB">
        <w:rPr>
          <w:sz w:val="22"/>
          <w:szCs w:val="20"/>
        </w:rPr>
        <w:t>вание типов;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  <w:tab w:val="num" w:pos="567"/>
        </w:tabs>
        <w:rPr>
          <w:sz w:val="22"/>
          <w:szCs w:val="20"/>
        </w:rPr>
      </w:pPr>
      <w:r w:rsidRPr="009F00AB">
        <w:rPr>
          <w:sz w:val="22"/>
          <w:szCs w:val="20"/>
        </w:rPr>
        <w:t>должны быть ключевые слова, обозначающие начало и конец программы;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  <w:tab w:val="num" w:pos="567"/>
        </w:tabs>
        <w:rPr>
          <w:sz w:val="22"/>
          <w:szCs w:val="20"/>
        </w:rPr>
      </w:pPr>
      <w:r w:rsidRPr="009F00AB">
        <w:rPr>
          <w:sz w:val="22"/>
          <w:szCs w:val="20"/>
        </w:rPr>
        <w:t>программа должна состоять из раздела описаний и раздела (последовательности) операторов;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  <w:tab w:val="num" w:pos="567"/>
        </w:tabs>
        <w:rPr>
          <w:sz w:val="22"/>
          <w:szCs w:val="20"/>
        </w:rPr>
      </w:pPr>
      <w:r w:rsidRPr="009F00AB">
        <w:rPr>
          <w:sz w:val="22"/>
          <w:szCs w:val="20"/>
        </w:rPr>
        <w:t>должно быть, как минимум, три простых предопределе</w:t>
      </w:r>
      <w:r w:rsidRPr="009F00AB">
        <w:rPr>
          <w:sz w:val="22"/>
          <w:szCs w:val="20"/>
        </w:rPr>
        <w:t>н</w:t>
      </w:r>
      <w:r w:rsidRPr="009F00AB">
        <w:rPr>
          <w:sz w:val="22"/>
          <w:szCs w:val="20"/>
        </w:rPr>
        <w:t>ных базовых типа (целый, вещественный, логический);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  <w:tab w:val="num" w:pos="567"/>
        </w:tabs>
        <w:rPr>
          <w:sz w:val="22"/>
          <w:szCs w:val="20"/>
        </w:rPr>
      </w:pPr>
      <w:r w:rsidRPr="009F00AB">
        <w:rPr>
          <w:sz w:val="22"/>
          <w:szCs w:val="20"/>
        </w:rPr>
        <w:t>для арифметических выражений должны быть определ</w:t>
      </w:r>
      <w:r w:rsidRPr="009F00AB">
        <w:rPr>
          <w:sz w:val="22"/>
          <w:szCs w:val="20"/>
        </w:rPr>
        <w:t>е</w:t>
      </w:r>
      <w:r w:rsidRPr="009F00AB">
        <w:rPr>
          <w:sz w:val="22"/>
          <w:szCs w:val="20"/>
        </w:rPr>
        <w:t>ны, как минимум, операции сложения, вычитания, умножения, д</w:t>
      </w:r>
      <w:r w:rsidRPr="009F00AB">
        <w:rPr>
          <w:sz w:val="22"/>
          <w:szCs w:val="20"/>
        </w:rPr>
        <w:t>е</w:t>
      </w:r>
      <w:r w:rsidRPr="009F00AB">
        <w:rPr>
          <w:sz w:val="22"/>
          <w:szCs w:val="20"/>
        </w:rPr>
        <w:t>ления, унарный плюс и унарный минус;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  <w:tab w:val="num" w:pos="567"/>
        </w:tabs>
        <w:rPr>
          <w:sz w:val="22"/>
          <w:szCs w:val="20"/>
        </w:rPr>
      </w:pPr>
      <w:r w:rsidRPr="009F00AB">
        <w:rPr>
          <w:sz w:val="22"/>
          <w:szCs w:val="20"/>
        </w:rPr>
        <w:t>для логических выражений должны быть определены, как минимум, операции дизъюнкции (ИЛИ), конъюнкции (И), отр</w:t>
      </w:r>
      <w:r w:rsidRPr="009F00AB">
        <w:rPr>
          <w:sz w:val="22"/>
          <w:szCs w:val="20"/>
        </w:rPr>
        <w:t>и</w:t>
      </w:r>
      <w:r w:rsidRPr="009F00AB">
        <w:rPr>
          <w:sz w:val="22"/>
          <w:szCs w:val="20"/>
        </w:rPr>
        <w:t>цания (НЕ) и шесть операций отношения;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  <w:tab w:val="num" w:pos="567"/>
        </w:tabs>
        <w:rPr>
          <w:sz w:val="22"/>
          <w:szCs w:val="20"/>
        </w:rPr>
      </w:pPr>
      <w:r w:rsidRPr="009F00AB">
        <w:rPr>
          <w:sz w:val="22"/>
          <w:szCs w:val="20"/>
        </w:rPr>
        <w:t>обязательным оператором является оператор присваив</w:t>
      </w:r>
      <w:r w:rsidRPr="009F00AB">
        <w:rPr>
          <w:sz w:val="22"/>
          <w:szCs w:val="20"/>
        </w:rPr>
        <w:t>а</w:t>
      </w:r>
      <w:r w:rsidRPr="009F00AB">
        <w:rPr>
          <w:sz w:val="22"/>
          <w:szCs w:val="20"/>
        </w:rPr>
        <w:t>ния;</w:t>
      </w:r>
    </w:p>
    <w:p w:rsidR="00B53764" w:rsidRPr="009F00AB" w:rsidRDefault="00B53764" w:rsidP="009F00AB">
      <w:pPr>
        <w:pStyle w:val="ad"/>
        <w:numPr>
          <w:ilvl w:val="0"/>
          <w:numId w:val="43"/>
        </w:numPr>
        <w:tabs>
          <w:tab w:val="clear" w:pos="397"/>
          <w:tab w:val="num" w:pos="567"/>
        </w:tabs>
        <w:rPr>
          <w:sz w:val="22"/>
          <w:szCs w:val="20"/>
        </w:rPr>
      </w:pPr>
      <w:r w:rsidRPr="009F00AB">
        <w:rPr>
          <w:sz w:val="22"/>
          <w:szCs w:val="20"/>
        </w:rPr>
        <w:t>те</w:t>
      </w:r>
      <w:proofErr w:type="gramStart"/>
      <w:r w:rsidRPr="009F00AB">
        <w:rPr>
          <w:sz w:val="22"/>
          <w:szCs w:val="20"/>
        </w:rPr>
        <w:t>кст пр</w:t>
      </w:r>
      <w:proofErr w:type="gramEnd"/>
      <w:r w:rsidRPr="009F00AB">
        <w:rPr>
          <w:sz w:val="22"/>
          <w:szCs w:val="20"/>
        </w:rPr>
        <w:t>ограммы должен допускать использование ко</w:t>
      </w:r>
      <w:r w:rsidRPr="009F00AB">
        <w:rPr>
          <w:sz w:val="22"/>
          <w:szCs w:val="20"/>
        </w:rPr>
        <w:t>м</w:t>
      </w:r>
      <w:r w:rsidRPr="009F00AB">
        <w:rPr>
          <w:sz w:val="22"/>
          <w:szCs w:val="20"/>
        </w:rPr>
        <w:t>ментариев.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Приоритетность арифметических и логических операций определяется языком-прототипом.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Если в языке-прототипе отсутствуют какие-либо пункты перечисленных выше общих требований, следует разработать их самостоятельно.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К общим требованиям добавляются производные типы и другие операторы в зависимости от особенностей разрабатыв</w:t>
      </w:r>
      <w:r w:rsidRPr="00B53764">
        <w:rPr>
          <w:sz w:val="22"/>
          <w:szCs w:val="20"/>
        </w:rPr>
        <w:t>а</w:t>
      </w:r>
      <w:r w:rsidRPr="00B53764">
        <w:rPr>
          <w:sz w:val="22"/>
          <w:szCs w:val="20"/>
        </w:rPr>
        <w:t>емого языка.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Синтаксис учебного языка должен быть описан с использ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>ванием БНФ или РБНФ. Поскольку РБНФ (как и БНФ) не по</w:t>
      </w:r>
      <w:r w:rsidRPr="00B53764">
        <w:rPr>
          <w:sz w:val="22"/>
          <w:szCs w:val="20"/>
        </w:rPr>
        <w:t>з</w:t>
      </w:r>
      <w:r w:rsidRPr="00B53764">
        <w:rPr>
          <w:sz w:val="22"/>
          <w:szCs w:val="20"/>
        </w:rPr>
        <w:t>воляет задавать контекстные условия, раскрывающие особенн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>сти семантики языка, необходимо сформировать соответству</w:t>
      </w:r>
      <w:r w:rsidRPr="00B53764">
        <w:rPr>
          <w:sz w:val="22"/>
          <w:szCs w:val="20"/>
        </w:rPr>
        <w:t>ю</w:t>
      </w:r>
      <w:r w:rsidRPr="00B53764">
        <w:rPr>
          <w:sz w:val="22"/>
          <w:szCs w:val="20"/>
        </w:rPr>
        <w:t>щий перечень семантических соглашений, раскрывающих эти семантические особенности. Следует дать также краткую хара</w:t>
      </w:r>
      <w:r w:rsidRPr="00B53764">
        <w:rPr>
          <w:sz w:val="22"/>
          <w:szCs w:val="20"/>
        </w:rPr>
        <w:t>к</w:t>
      </w:r>
      <w:r w:rsidRPr="00B53764">
        <w:rPr>
          <w:sz w:val="22"/>
          <w:szCs w:val="20"/>
        </w:rPr>
        <w:t>теристику языка, отражающую его особенности.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jc w:val="center"/>
        <w:rPr>
          <w:b/>
          <w:sz w:val="22"/>
          <w:szCs w:val="20"/>
        </w:rPr>
      </w:pPr>
      <w:r w:rsidRPr="00B53764">
        <w:rPr>
          <w:b/>
          <w:sz w:val="22"/>
          <w:szCs w:val="20"/>
        </w:rPr>
        <w:lastRenderedPageBreak/>
        <w:t>Подготовка и выполнение работы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1. Изучить описание работы и другие теоретические свед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ния, касающиеся тематики выполняемой работы.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2. Описать синтаксис учебного языка, используя нотацию БНФ или РБНФ. Рекомендуется следующий порядок построения правил: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2.1. Определить синтаксическую конструкцию, соотве</w:t>
      </w:r>
      <w:r w:rsidRPr="00B53764">
        <w:rPr>
          <w:sz w:val="22"/>
          <w:szCs w:val="20"/>
        </w:rPr>
        <w:t>т</w:t>
      </w:r>
      <w:r w:rsidRPr="00B53764">
        <w:rPr>
          <w:sz w:val="22"/>
          <w:szCs w:val="20"/>
        </w:rPr>
        <w:t>ствующую главной программе, построить правила, определя</w:t>
      </w:r>
      <w:r w:rsidRPr="00B53764">
        <w:rPr>
          <w:sz w:val="22"/>
          <w:szCs w:val="20"/>
        </w:rPr>
        <w:t>ю</w:t>
      </w:r>
      <w:r w:rsidRPr="00B53764">
        <w:rPr>
          <w:sz w:val="22"/>
          <w:szCs w:val="20"/>
        </w:rPr>
        <w:t>щие программу в целом и место в ней описаний и операторов.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2.2. Построить правила, определяющие синтаксис отдел</w:t>
      </w:r>
      <w:r w:rsidRPr="00B53764">
        <w:rPr>
          <w:sz w:val="22"/>
          <w:szCs w:val="20"/>
        </w:rPr>
        <w:t>ь</w:t>
      </w:r>
      <w:r w:rsidRPr="00B53764">
        <w:rPr>
          <w:sz w:val="22"/>
          <w:szCs w:val="20"/>
        </w:rPr>
        <w:t>ных описаний и операторов.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2.3. Провести анализ предусмотренных в языке операций (арифметических, логических, отношений и т.п.), определить их приоритетность (составить таблицу приоритетов операций, к</w:t>
      </w:r>
      <w:r w:rsidRPr="00B53764">
        <w:rPr>
          <w:sz w:val="22"/>
          <w:szCs w:val="20"/>
        </w:rPr>
        <w:t>о</w:t>
      </w:r>
      <w:r w:rsidRPr="00B53764">
        <w:rPr>
          <w:sz w:val="22"/>
          <w:szCs w:val="20"/>
        </w:rPr>
        <w:t>торую следует включить в характеристики языка) и построить правила, определяющие синтаксис выражений.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2.4. Построить правила, определяющие синтаксис идент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фикаторов и констант, которые могут быть использованы в оп</w:t>
      </w:r>
      <w:r w:rsidRPr="00B53764">
        <w:rPr>
          <w:sz w:val="22"/>
          <w:szCs w:val="20"/>
        </w:rPr>
        <w:t>и</w:t>
      </w:r>
      <w:r w:rsidRPr="00B53764">
        <w:rPr>
          <w:sz w:val="22"/>
          <w:szCs w:val="20"/>
        </w:rPr>
        <w:t>сываемом языке.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3. Сформировать перечень семантических соглашений, ра</w:t>
      </w:r>
      <w:r w:rsidRPr="00B53764">
        <w:rPr>
          <w:sz w:val="22"/>
          <w:szCs w:val="20"/>
        </w:rPr>
        <w:t>с</w:t>
      </w:r>
      <w:r w:rsidRPr="00B53764">
        <w:rPr>
          <w:sz w:val="22"/>
          <w:szCs w:val="20"/>
        </w:rPr>
        <w:t>крывающих семантические особенности синтаксических ко</w:t>
      </w:r>
      <w:r w:rsidRPr="00B53764">
        <w:rPr>
          <w:sz w:val="22"/>
          <w:szCs w:val="20"/>
        </w:rPr>
        <w:t>н</w:t>
      </w:r>
      <w:r w:rsidRPr="00B53764">
        <w:rPr>
          <w:sz w:val="22"/>
          <w:szCs w:val="20"/>
        </w:rPr>
        <w:t>струкций учебного языка.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  <w:r w:rsidRPr="00B53764">
        <w:rPr>
          <w:sz w:val="22"/>
          <w:szCs w:val="20"/>
        </w:rPr>
        <w:tab/>
        <w:t>4. Дать неформальное описание учебного языка на ест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ственном языке, отражающее его особенности. В описании о</w:t>
      </w:r>
      <w:r w:rsidRPr="00B53764">
        <w:rPr>
          <w:sz w:val="22"/>
          <w:szCs w:val="20"/>
        </w:rPr>
        <w:t>т</w:t>
      </w:r>
      <w:r w:rsidRPr="00B53764">
        <w:rPr>
          <w:sz w:val="22"/>
          <w:szCs w:val="20"/>
        </w:rPr>
        <w:t>разить используемый механизм типизации, указать предопред</w:t>
      </w:r>
      <w:r w:rsidRPr="00B53764">
        <w:rPr>
          <w:sz w:val="22"/>
          <w:szCs w:val="20"/>
        </w:rPr>
        <w:t>е</w:t>
      </w:r>
      <w:r w:rsidRPr="00B53764">
        <w:rPr>
          <w:sz w:val="22"/>
          <w:szCs w:val="20"/>
        </w:rPr>
        <w:t>ленные базовые типы, привести таблицу приоритетов операций, зарезервированы ключевые слова или нет и т.п.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tabs>
          <w:tab w:val="clear" w:pos="397"/>
        </w:tabs>
        <w:jc w:val="center"/>
        <w:rPr>
          <w:b/>
          <w:sz w:val="22"/>
          <w:szCs w:val="20"/>
        </w:rPr>
      </w:pPr>
      <w:r w:rsidRPr="00B53764">
        <w:rPr>
          <w:b/>
          <w:sz w:val="22"/>
          <w:szCs w:val="20"/>
        </w:rPr>
        <w:t>Контрольные вопросы</w:t>
      </w:r>
    </w:p>
    <w:p w:rsidR="00B53764" w:rsidRPr="00B53764" w:rsidRDefault="00B53764" w:rsidP="00B53764">
      <w:pPr>
        <w:tabs>
          <w:tab w:val="clear" w:pos="397"/>
        </w:tabs>
        <w:rPr>
          <w:sz w:val="22"/>
          <w:szCs w:val="20"/>
        </w:rPr>
      </w:pP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Назначение метаязыков. Какие метаязыки Вы знаете?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Что такое синтаксис языка программирования?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Что такое семантика языка программирования?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Что такое словарь языка?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Что такое грамматика языка?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Назначение нетерминальных символов в БНФ.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Назначение терминальных символов в БНФ.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lastRenderedPageBreak/>
        <w:t>Как выводится строка по правилам БНФ?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Что такое РБНФ?</w:t>
      </w:r>
    </w:p>
    <w:p w:rsidR="00B53764" w:rsidRPr="00B53764" w:rsidRDefault="00B53764" w:rsidP="00B53764">
      <w:pPr>
        <w:numPr>
          <w:ilvl w:val="0"/>
          <w:numId w:val="40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B53764">
        <w:rPr>
          <w:sz w:val="22"/>
          <w:szCs w:val="20"/>
        </w:rPr>
        <w:t>Основные металингвистические символы РБНФ.</w:t>
      </w:r>
    </w:p>
    <w:p w:rsidR="00F01537" w:rsidRPr="00B53764" w:rsidRDefault="00F01537" w:rsidP="00B53764"/>
    <w:sectPr w:rsidR="00F01537" w:rsidRPr="00B53764" w:rsidSect="00B53764">
      <w:footerReference w:type="even" r:id="rId10"/>
      <w:footerReference w:type="default" r:id="rId11"/>
      <w:pgSz w:w="8392" w:h="11907" w:code="1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9A" w:rsidRDefault="0070599A">
      <w:r>
        <w:separator/>
      </w:r>
    </w:p>
  </w:endnote>
  <w:endnote w:type="continuationSeparator" w:id="0">
    <w:p w:rsidR="0070599A" w:rsidRDefault="0070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39" w:rsidRDefault="00BC7A3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7A39" w:rsidRDefault="00BC7A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39" w:rsidRDefault="00BC7A3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00AB">
      <w:rPr>
        <w:rStyle w:val="ab"/>
        <w:noProof/>
      </w:rPr>
      <w:t>4</w:t>
    </w:r>
    <w:r>
      <w:rPr>
        <w:rStyle w:val="ab"/>
      </w:rPr>
      <w:fldChar w:fldCharType="end"/>
    </w:r>
  </w:p>
  <w:p w:rsidR="00BC7A39" w:rsidRDefault="00BC7A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9A" w:rsidRDefault="0070599A">
      <w:r>
        <w:separator/>
      </w:r>
    </w:p>
  </w:footnote>
  <w:footnote w:type="continuationSeparator" w:id="0">
    <w:p w:rsidR="0070599A" w:rsidRDefault="0070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A65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7A8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542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FED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5C7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5CD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92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9CD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6FA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A4B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5CA6E062"/>
    <w:lvl w:ilvl="0">
      <w:start w:val="1"/>
      <w:numFmt w:val="decimal"/>
      <w:pStyle w:val="1"/>
      <w:suff w:val="space"/>
      <w:lvlText w:val="РАБОТА № %1."/>
      <w:lvlJc w:val="left"/>
      <w:pPr>
        <w:ind w:left="1843" w:hanging="1446"/>
      </w:pPr>
      <w:rPr>
        <w:rFonts w:ascii="Times New Roman" w:hAnsi="Times New Roman" w:hint="default"/>
        <w:b/>
        <w:i w:val="0"/>
        <w:strike w:val="0"/>
        <w:sz w:val="22"/>
      </w:rPr>
    </w:lvl>
    <w:lvl w:ilvl="1">
      <w:start w:val="1"/>
      <w:numFmt w:val="decimal"/>
      <w:pStyle w:val="2"/>
      <w:suff w:val="space"/>
      <w:lvlText w:val="%1.%2."/>
      <w:lvlJc w:val="left"/>
      <w:pPr>
        <w:ind w:left="879" w:hanging="482"/>
      </w:pPr>
      <w:rPr>
        <w:rFonts w:ascii="Times New Roman" w:hAnsi="Times New Roman" w:hint="default"/>
        <w:b/>
        <w:i w:val="0"/>
        <w:strike w:val="0"/>
        <w:sz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794" w:hanging="397"/>
      </w:pPr>
      <w:rPr>
        <w:rFonts w:ascii="Times New Roman" w:hAnsi="Times New Roman" w:hint="default"/>
        <w:b/>
        <w:i/>
        <w:strike w:val="0"/>
        <w:sz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-397"/>
        </w:tabs>
        <w:ind w:left="-397" w:firstLine="0"/>
      </w:pPr>
      <w:rPr>
        <w:rFonts w:ascii="Times New Roman" w:hAnsi="Times New Roman" w:hint="default"/>
        <w:b w:val="0"/>
        <w:i/>
        <w:strike w:val="0"/>
        <w:sz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-397"/>
        </w:tabs>
        <w:ind w:left="311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-397"/>
        </w:tabs>
        <w:ind w:left="1019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-397"/>
        </w:tabs>
        <w:ind w:left="1727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-397"/>
        </w:tabs>
        <w:ind w:left="2435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-397"/>
        </w:tabs>
        <w:ind w:left="3143" w:hanging="708"/>
      </w:pPr>
      <w:rPr>
        <w:rFonts w:hint="default"/>
      </w:rPr>
    </w:lvl>
  </w:abstractNum>
  <w:abstractNum w:abstractNumId="11">
    <w:nsid w:val="04764677"/>
    <w:multiLevelType w:val="hybridMultilevel"/>
    <w:tmpl w:val="2A321FFC"/>
    <w:lvl w:ilvl="0" w:tplc="663A33D6">
      <w:start w:val="1"/>
      <w:numFmt w:val="bullet"/>
      <w:lvlText w:val=""/>
      <w:lvlJc w:val="left"/>
      <w:pPr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07C71545"/>
    <w:multiLevelType w:val="multilevel"/>
    <w:tmpl w:val="BBF40AB2"/>
    <w:numStyleLink w:val="11"/>
  </w:abstractNum>
  <w:abstractNum w:abstractNumId="13">
    <w:nsid w:val="09DC7A60"/>
    <w:multiLevelType w:val="hybridMultilevel"/>
    <w:tmpl w:val="05803E14"/>
    <w:lvl w:ilvl="0" w:tplc="7D74660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F424D3"/>
    <w:multiLevelType w:val="multilevel"/>
    <w:tmpl w:val="43187A6C"/>
    <w:styleLink w:val="10pt1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15">
    <w:nsid w:val="185F218B"/>
    <w:multiLevelType w:val="multilevel"/>
    <w:tmpl w:val="BBF40AB2"/>
    <w:styleLink w:val="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16">
    <w:nsid w:val="1ADC1E18"/>
    <w:multiLevelType w:val="multilevel"/>
    <w:tmpl w:val="F7A40194"/>
    <w:styleLink w:val="063063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1E52779C"/>
    <w:multiLevelType w:val="multilevel"/>
    <w:tmpl w:val="BBF40AB2"/>
    <w:numStyleLink w:val="11"/>
  </w:abstractNum>
  <w:abstractNum w:abstractNumId="18">
    <w:nsid w:val="22222E89"/>
    <w:multiLevelType w:val="hybridMultilevel"/>
    <w:tmpl w:val="D046A5D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23815262"/>
    <w:multiLevelType w:val="multilevel"/>
    <w:tmpl w:val="030A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B857A2"/>
    <w:multiLevelType w:val="hybridMultilevel"/>
    <w:tmpl w:val="5A78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760979"/>
    <w:multiLevelType w:val="hybridMultilevel"/>
    <w:tmpl w:val="05803E14"/>
    <w:lvl w:ilvl="0" w:tplc="CE56742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D31170"/>
    <w:multiLevelType w:val="hybridMultilevel"/>
    <w:tmpl w:val="E17021EE"/>
    <w:lvl w:ilvl="0" w:tplc="A0DA3E92">
      <w:start w:val="1"/>
      <w:numFmt w:val="bullet"/>
      <w:pStyle w:val="112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F808E8"/>
    <w:multiLevelType w:val="hybridMultilevel"/>
    <w:tmpl w:val="2776240A"/>
    <w:lvl w:ilvl="0" w:tplc="E594E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476E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FE72CF"/>
    <w:multiLevelType w:val="multilevel"/>
    <w:tmpl w:val="F440C0FC"/>
    <w:numStyleLink w:val="SymbolSymbol06306"/>
  </w:abstractNum>
  <w:abstractNum w:abstractNumId="25">
    <w:nsid w:val="381706FC"/>
    <w:multiLevelType w:val="multilevel"/>
    <w:tmpl w:val="F7A40194"/>
    <w:numStyleLink w:val="063063"/>
  </w:abstractNum>
  <w:abstractNum w:abstractNumId="26">
    <w:nsid w:val="3CA53EEE"/>
    <w:multiLevelType w:val="hybridMultilevel"/>
    <w:tmpl w:val="D3FAA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6E3E38"/>
    <w:multiLevelType w:val="multilevel"/>
    <w:tmpl w:val="F440C0FC"/>
    <w:styleLink w:val="SymbolSymbol06306"/>
    <w:lvl w:ilvl="0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554B2D"/>
    <w:multiLevelType w:val="multilevel"/>
    <w:tmpl w:val="BBF40AB2"/>
    <w:numStyleLink w:val="11"/>
  </w:abstractNum>
  <w:abstractNum w:abstractNumId="29">
    <w:nsid w:val="4EF97105"/>
    <w:multiLevelType w:val="multilevel"/>
    <w:tmpl w:val="8BD051C8"/>
    <w:styleLink w:val="10106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30">
    <w:nsid w:val="52BD5171"/>
    <w:multiLevelType w:val="multilevel"/>
    <w:tmpl w:val="BBF40AB2"/>
    <w:numStyleLink w:val="11"/>
  </w:abstractNum>
  <w:abstractNum w:abstractNumId="31">
    <w:nsid w:val="55FD16CD"/>
    <w:multiLevelType w:val="multilevel"/>
    <w:tmpl w:val="0502813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32">
    <w:nsid w:val="588417FD"/>
    <w:multiLevelType w:val="hybridMultilevel"/>
    <w:tmpl w:val="030A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8B6D14"/>
    <w:multiLevelType w:val="hybridMultilevel"/>
    <w:tmpl w:val="7B20E06C"/>
    <w:lvl w:ilvl="0" w:tplc="7FF09C46">
      <w:start w:val="1"/>
      <w:numFmt w:val="bullet"/>
      <w:suff w:val="space"/>
      <w:lvlText w:val=""/>
      <w:lvlJc w:val="left"/>
      <w:pPr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4">
    <w:nsid w:val="6802577C"/>
    <w:multiLevelType w:val="multilevel"/>
    <w:tmpl w:val="1E46DEE6"/>
    <w:styleLink w:val="10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6E2F43E3"/>
    <w:multiLevelType w:val="hybridMultilevel"/>
    <w:tmpl w:val="FC12E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FD3707"/>
    <w:multiLevelType w:val="hybridMultilevel"/>
    <w:tmpl w:val="A52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C794C"/>
    <w:multiLevelType w:val="multilevel"/>
    <w:tmpl w:val="BBF40AB2"/>
    <w:numStyleLink w:val="11"/>
  </w:abstractNum>
  <w:abstractNum w:abstractNumId="38">
    <w:nsid w:val="748973A0"/>
    <w:multiLevelType w:val="multilevel"/>
    <w:tmpl w:val="43187A6C"/>
    <w:numStyleLink w:val="10pt1"/>
  </w:abstractNum>
  <w:abstractNum w:abstractNumId="39">
    <w:nsid w:val="79910AFD"/>
    <w:multiLevelType w:val="multilevel"/>
    <w:tmpl w:val="1E46DEE6"/>
    <w:numStyleLink w:val="10"/>
  </w:abstractNum>
  <w:abstractNum w:abstractNumId="40">
    <w:nsid w:val="7B372FFB"/>
    <w:multiLevelType w:val="multilevel"/>
    <w:tmpl w:val="23D87C20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41">
    <w:nsid w:val="7ECE7341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3"/>
  </w:num>
  <w:num w:numId="5">
    <w:abstractNumId w:val="23"/>
    <w:lvlOverride w:ilvl="0">
      <w:startOverride w:val="1"/>
    </w:lvlOverride>
  </w:num>
  <w:num w:numId="6">
    <w:abstractNumId w:val="13"/>
  </w:num>
  <w:num w:numId="7">
    <w:abstractNumId w:val="21"/>
  </w:num>
  <w:num w:numId="8">
    <w:abstractNumId w:val="36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25"/>
  </w:num>
  <w:num w:numId="19">
    <w:abstractNumId w:val="16"/>
  </w:num>
  <w:num w:numId="20">
    <w:abstractNumId w:val="39"/>
  </w:num>
  <w:num w:numId="21">
    <w:abstractNumId w:val="34"/>
  </w:num>
  <w:num w:numId="22">
    <w:abstractNumId w:val="26"/>
  </w:num>
  <w:num w:numId="23">
    <w:abstractNumId w:val="27"/>
  </w:num>
  <w:num w:numId="24">
    <w:abstractNumId w:val="24"/>
  </w:num>
  <w:num w:numId="25">
    <w:abstractNumId w:val="32"/>
  </w:num>
  <w:num w:numId="26">
    <w:abstractNumId w:val="30"/>
  </w:num>
  <w:num w:numId="27">
    <w:abstractNumId w:val="29"/>
  </w:num>
  <w:num w:numId="28">
    <w:abstractNumId w:val="19"/>
  </w:num>
  <w:num w:numId="29">
    <w:abstractNumId w:val="15"/>
  </w:num>
  <w:num w:numId="30">
    <w:abstractNumId w:val="12"/>
  </w:num>
  <w:num w:numId="31">
    <w:abstractNumId w:val="40"/>
  </w:num>
  <w:num w:numId="32">
    <w:abstractNumId w:val="35"/>
  </w:num>
  <w:num w:numId="33">
    <w:abstractNumId w:val="37"/>
  </w:num>
  <w:num w:numId="34">
    <w:abstractNumId w:val="17"/>
  </w:num>
  <w:num w:numId="35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567"/>
        </w:pPr>
        <w:rPr>
          <w:rFonts w:hint="default"/>
          <w:sz w:val="20"/>
          <w:szCs w:val="20"/>
        </w:rPr>
      </w:lvl>
    </w:lvlOverride>
  </w:num>
  <w:num w:numId="36">
    <w:abstractNumId w:val="31"/>
  </w:num>
  <w:num w:numId="37">
    <w:abstractNumId w:val="38"/>
  </w:num>
  <w:num w:numId="38">
    <w:abstractNumId w:val="14"/>
  </w:num>
  <w:num w:numId="39">
    <w:abstractNumId w:val="22"/>
  </w:num>
  <w:num w:numId="40">
    <w:abstractNumId w:val="41"/>
  </w:num>
  <w:num w:numId="41">
    <w:abstractNumId w:val="18"/>
  </w:num>
  <w:num w:numId="42">
    <w:abstractNumId w:val="1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97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6C"/>
    <w:rsid w:val="00062756"/>
    <w:rsid w:val="00062FF5"/>
    <w:rsid w:val="000774CD"/>
    <w:rsid w:val="000B3C11"/>
    <w:rsid w:val="00115E84"/>
    <w:rsid w:val="0018359C"/>
    <w:rsid w:val="00237479"/>
    <w:rsid w:val="002C2166"/>
    <w:rsid w:val="0033328D"/>
    <w:rsid w:val="00343E2E"/>
    <w:rsid w:val="00371596"/>
    <w:rsid w:val="003B4751"/>
    <w:rsid w:val="003D7E49"/>
    <w:rsid w:val="004102CA"/>
    <w:rsid w:val="004368CE"/>
    <w:rsid w:val="004741A8"/>
    <w:rsid w:val="005634D7"/>
    <w:rsid w:val="005E6CB2"/>
    <w:rsid w:val="006563B0"/>
    <w:rsid w:val="00674015"/>
    <w:rsid w:val="006E365B"/>
    <w:rsid w:val="006E6D39"/>
    <w:rsid w:val="0070599A"/>
    <w:rsid w:val="007150CB"/>
    <w:rsid w:val="00793D69"/>
    <w:rsid w:val="007F5F30"/>
    <w:rsid w:val="008503A5"/>
    <w:rsid w:val="00990D55"/>
    <w:rsid w:val="009B2B7D"/>
    <w:rsid w:val="009F00AB"/>
    <w:rsid w:val="00A16587"/>
    <w:rsid w:val="00A45C56"/>
    <w:rsid w:val="00A80509"/>
    <w:rsid w:val="00A86481"/>
    <w:rsid w:val="00AD36C5"/>
    <w:rsid w:val="00AE2DEB"/>
    <w:rsid w:val="00B53764"/>
    <w:rsid w:val="00B9623A"/>
    <w:rsid w:val="00BA288E"/>
    <w:rsid w:val="00BB7346"/>
    <w:rsid w:val="00BC29C1"/>
    <w:rsid w:val="00BC7A39"/>
    <w:rsid w:val="00BD4858"/>
    <w:rsid w:val="00BF64A6"/>
    <w:rsid w:val="00C16D24"/>
    <w:rsid w:val="00C5181E"/>
    <w:rsid w:val="00C531B0"/>
    <w:rsid w:val="00CD36CA"/>
    <w:rsid w:val="00D77ED7"/>
    <w:rsid w:val="00DB22E4"/>
    <w:rsid w:val="00DD65E1"/>
    <w:rsid w:val="00DE2B21"/>
    <w:rsid w:val="00DE60F1"/>
    <w:rsid w:val="00DF4542"/>
    <w:rsid w:val="00E349DB"/>
    <w:rsid w:val="00E44758"/>
    <w:rsid w:val="00E92B6C"/>
    <w:rsid w:val="00EC4262"/>
    <w:rsid w:val="00EF5A23"/>
    <w:rsid w:val="00F01537"/>
    <w:rsid w:val="00F14A6C"/>
    <w:rsid w:val="00F36D9E"/>
    <w:rsid w:val="00F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359C"/>
    <w:pPr>
      <w:tabs>
        <w:tab w:val="left" w:pos="397"/>
      </w:tabs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spacing w:before="120" w:after="120"/>
      <w:jc w:val="center"/>
    </w:pPr>
    <w:rPr>
      <w:b/>
      <w:kern w:val="28"/>
      <w:szCs w:val="20"/>
    </w:rPr>
  </w:style>
  <w:style w:type="paragraph" w:styleId="a5">
    <w:name w:val="caption"/>
    <w:basedOn w:val="a0"/>
    <w:next w:val="a0"/>
    <w:qFormat/>
    <w:pPr>
      <w:spacing w:before="120" w:after="120"/>
      <w:jc w:val="center"/>
    </w:pPr>
    <w:rPr>
      <w:b/>
      <w:szCs w:val="20"/>
    </w:rPr>
  </w:style>
  <w:style w:type="paragraph" w:styleId="a6">
    <w:name w:val="footer"/>
    <w:basedOn w:val="a0"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0"/>
    <w:next w:val="a0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0"/>
    <w:next w:val="a0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0"/>
    <w:next w:val="a0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0"/>
    <w:next w:val="a0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0"/>
    <w:next w:val="a0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0"/>
    <w:next w:val="a0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0"/>
    <w:next w:val="a0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7">
    <w:name w:val="List"/>
    <w:basedOn w:val="a0"/>
    <w:pPr>
      <w:ind w:firstLine="709"/>
    </w:pPr>
    <w:rPr>
      <w:szCs w:val="20"/>
    </w:rPr>
  </w:style>
  <w:style w:type="paragraph" w:styleId="a8">
    <w:name w:val="Body Text"/>
    <w:basedOn w:val="a0"/>
    <w:rPr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0"/>
    <w:pPr>
      <w:spacing w:line="240" w:lineRule="exact"/>
    </w:pPr>
    <w:rPr>
      <w:szCs w:val="20"/>
    </w:rPr>
  </w:style>
  <w:style w:type="paragraph" w:customStyle="1" w:styleId="a9">
    <w:name w:val="Литература"/>
    <w:basedOn w:val="1"/>
    <w:next w:val="a0"/>
    <w:pPr>
      <w:numPr>
        <w:numId w:val="0"/>
      </w:numPr>
      <w:jc w:val="center"/>
    </w:pPr>
    <w:rPr>
      <w:caps w:val="0"/>
    </w:rPr>
  </w:style>
  <w:style w:type="paragraph" w:styleId="aa">
    <w:name w:val="List Bullet"/>
    <w:basedOn w:val="a0"/>
    <w:autoRedefine/>
    <w:pPr>
      <w:tabs>
        <w:tab w:val="num" w:pos="360"/>
      </w:tabs>
      <w:ind w:left="360" w:hanging="360"/>
    </w:pPr>
  </w:style>
  <w:style w:type="character" w:styleId="ab">
    <w:name w:val="page number"/>
    <w:basedOn w:val="a1"/>
  </w:style>
  <w:style w:type="paragraph" w:styleId="HTML">
    <w:name w:val="HTML Preformatted"/>
    <w:basedOn w:val="a0"/>
    <w:rsid w:val="00062FF5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2"/>
    <w:rsid w:val="00E349DB"/>
    <w:pPr>
      <w:tabs>
        <w:tab w:val="left" w:pos="39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63063">
    <w:name w:val="Стиль нумерованный Слева:  063 см Выступ:  063 см"/>
    <w:basedOn w:val="a3"/>
    <w:rsid w:val="00CD36CA"/>
    <w:pPr>
      <w:numPr>
        <w:numId w:val="19"/>
      </w:numPr>
    </w:pPr>
  </w:style>
  <w:style w:type="numbering" w:customStyle="1" w:styleId="10">
    <w:name w:val="Стиль многоуровневый Первая строка:  1 см"/>
    <w:basedOn w:val="a3"/>
    <w:rsid w:val="00CD36CA"/>
    <w:pPr>
      <w:numPr>
        <w:numId w:val="21"/>
      </w:numPr>
    </w:pPr>
  </w:style>
  <w:style w:type="numbering" w:customStyle="1" w:styleId="SymbolSymbol06306">
    <w:name w:val="Стиль маркированный Symbol (Symbol) Слева:  063 см Выступ:  06..."/>
    <w:basedOn w:val="a3"/>
    <w:rsid w:val="00D77ED7"/>
    <w:pPr>
      <w:numPr>
        <w:numId w:val="23"/>
      </w:numPr>
    </w:pPr>
  </w:style>
  <w:style w:type="numbering" w:customStyle="1" w:styleId="101063">
    <w:name w:val="Стиль нумерованный Слева:  101 см Выступ:  063 см"/>
    <w:basedOn w:val="a3"/>
    <w:rsid w:val="00343E2E"/>
    <w:pPr>
      <w:numPr>
        <w:numId w:val="27"/>
      </w:numPr>
    </w:pPr>
  </w:style>
  <w:style w:type="numbering" w:customStyle="1" w:styleId="11">
    <w:name w:val="Стиль многоуровневый Первая строка:  1 см1"/>
    <w:basedOn w:val="a3"/>
    <w:rsid w:val="00343E2E"/>
    <w:pPr>
      <w:numPr>
        <w:numId w:val="29"/>
      </w:numPr>
    </w:pPr>
  </w:style>
  <w:style w:type="numbering" w:customStyle="1" w:styleId="10pt1">
    <w:name w:val="Стиль многоуровневый 10 pt Первая строка:  1 см"/>
    <w:basedOn w:val="a3"/>
    <w:rsid w:val="00BC7A39"/>
    <w:pPr>
      <w:numPr>
        <w:numId w:val="38"/>
      </w:numPr>
    </w:pPr>
  </w:style>
  <w:style w:type="paragraph" w:styleId="a">
    <w:name w:val="List Number"/>
    <w:basedOn w:val="a0"/>
    <w:rsid w:val="00B53764"/>
    <w:pPr>
      <w:numPr>
        <w:numId w:val="3"/>
      </w:numPr>
      <w:contextualSpacing/>
    </w:pPr>
  </w:style>
  <w:style w:type="paragraph" w:customStyle="1" w:styleId="112">
    <w:name w:val="Стиль Список + Междустр.интервал:  множитель 112 ин"/>
    <w:basedOn w:val="a0"/>
    <w:rsid w:val="00B53764"/>
    <w:pPr>
      <w:numPr>
        <w:numId w:val="39"/>
      </w:numPr>
      <w:tabs>
        <w:tab w:val="clear" w:pos="397"/>
      </w:tabs>
    </w:pPr>
    <w:rPr>
      <w:sz w:val="22"/>
      <w:szCs w:val="20"/>
    </w:rPr>
  </w:style>
  <w:style w:type="paragraph" w:styleId="ad">
    <w:name w:val="List Paragraph"/>
    <w:basedOn w:val="a0"/>
    <w:uiPriority w:val="34"/>
    <w:qFormat/>
    <w:rsid w:val="009F0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359C"/>
    <w:pPr>
      <w:tabs>
        <w:tab w:val="left" w:pos="397"/>
      </w:tabs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spacing w:before="120" w:after="120"/>
      <w:jc w:val="center"/>
    </w:pPr>
    <w:rPr>
      <w:b/>
      <w:kern w:val="28"/>
      <w:szCs w:val="20"/>
    </w:rPr>
  </w:style>
  <w:style w:type="paragraph" w:styleId="a5">
    <w:name w:val="caption"/>
    <w:basedOn w:val="a0"/>
    <w:next w:val="a0"/>
    <w:qFormat/>
    <w:pPr>
      <w:spacing w:before="120" w:after="120"/>
      <w:jc w:val="center"/>
    </w:pPr>
    <w:rPr>
      <w:b/>
      <w:szCs w:val="20"/>
    </w:rPr>
  </w:style>
  <w:style w:type="paragraph" w:styleId="a6">
    <w:name w:val="footer"/>
    <w:basedOn w:val="a0"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0"/>
    <w:next w:val="a0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0"/>
    <w:next w:val="a0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0"/>
    <w:next w:val="a0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0"/>
    <w:next w:val="a0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0"/>
    <w:next w:val="a0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0"/>
    <w:next w:val="a0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0"/>
    <w:next w:val="a0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7">
    <w:name w:val="List"/>
    <w:basedOn w:val="a0"/>
    <w:pPr>
      <w:ind w:firstLine="709"/>
    </w:pPr>
    <w:rPr>
      <w:szCs w:val="20"/>
    </w:rPr>
  </w:style>
  <w:style w:type="paragraph" w:styleId="a8">
    <w:name w:val="Body Text"/>
    <w:basedOn w:val="a0"/>
    <w:rPr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0"/>
    <w:pPr>
      <w:spacing w:line="240" w:lineRule="exact"/>
    </w:pPr>
    <w:rPr>
      <w:szCs w:val="20"/>
    </w:rPr>
  </w:style>
  <w:style w:type="paragraph" w:customStyle="1" w:styleId="a9">
    <w:name w:val="Литература"/>
    <w:basedOn w:val="1"/>
    <w:next w:val="a0"/>
    <w:pPr>
      <w:numPr>
        <w:numId w:val="0"/>
      </w:numPr>
      <w:jc w:val="center"/>
    </w:pPr>
    <w:rPr>
      <w:caps w:val="0"/>
    </w:rPr>
  </w:style>
  <w:style w:type="paragraph" w:styleId="aa">
    <w:name w:val="List Bullet"/>
    <w:basedOn w:val="a0"/>
    <w:autoRedefine/>
    <w:pPr>
      <w:tabs>
        <w:tab w:val="num" w:pos="360"/>
      </w:tabs>
      <w:ind w:left="360" w:hanging="360"/>
    </w:pPr>
  </w:style>
  <w:style w:type="character" w:styleId="ab">
    <w:name w:val="page number"/>
    <w:basedOn w:val="a1"/>
  </w:style>
  <w:style w:type="paragraph" w:styleId="HTML">
    <w:name w:val="HTML Preformatted"/>
    <w:basedOn w:val="a0"/>
    <w:rsid w:val="00062FF5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2"/>
    <w:rsid w:val="00E349DB"/>
    <w:pPr>
      <w:tabs>
        <w:tab w:val="left" w:pos="39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63063">
    <w:name w:val="Стиль нумерованный Слева:  063 см Выступ:  063 см"/>
    <w:basedOn w:val="a3"/>
    <w:rsid w:val="00CD36CA"/>
    <w:pPr>
      <w:numPr>
        <w:numId w:val="19"/>
      </w:numPr>
    </w:pPr>
  </w:style>
  <w:style w:type="numbering" w:customStyle="1" w:styleId="10">
    <w:name w:val="Стиль многоуровневый Первая строка:  1 см"/>
    <w:basedOn w:val="a3"/>
    <w:rsid w:val="00CD36CA"/>
    <w:pPr>
      <w:numPr>
        <w:numId w:val="21"/>
      </w:numPr>
    </w:pPr>
  </w:style>
  <w:style w:type="numbering" w:customStyle="1" w:styleId="SymbolSymbol06306">
    <w:name w:val="Стиль маркированный Symbol (Symbol) Слева:  063 см Выступ:  06..."/>
    <w:basedOn w:val="a3"/>
    <w:rsid w:val="00D77ED7"/>
    <w:pPr>
      <w:numPr>
        <w:numId w:val="23"/>
      </w:numPr>
    </w:pPr>
  </w:style>
  <w:style w:type="numbering" w:customStyle="1" w:styleId="101063">
    <w:name w:val="Стиль нумерованный Слева:  101 см Выступ:  063 см"/>
    <w:basedOn w:val="a3"/>
    <w:rsid w:val="00343E2E"/>
    <w:pPr>
      <w:numPr>
        <w:numId w:val="27"/>
      </w:numPr>
    </w:pPr>
  </w:style>
  <w:style w:type="numbering" w:customStyle="1" w:styleId="11">
    <w:name w:val="Стиль многоуровневый Первая строка:  1 см1"/>
    <w:basedOn w:val="a3"/>
    <w:rsid w:val="00343E2E"/>
    <w:pPr>
      <w:numPr>
        <w:numId w:val="29"/>
      </w:numPr>
    </w:pPr>
  </w:style>
  <w:style w:type="numbering" w:customStyle="1" w:styleId="10pt1">
    <w:name w:val="Стиль многоуровневый 10 pt Первая строка:  1 см"/>
    <w:basedOn w:val="a3"/>
    <w:rsid w:val="00BC7A39"/>
    <w:pPr>
      <w:numPr>
        <w:numId w:val="38"/>
      </w:numPr>
    </w:pPr>
  </w:style>
  <w:style w:type="paragraph" w:styleId="a">
    <w:name w:val="List Number"/>
    <w:basedOn w:val="a0"/>
    <w:rsid w:val="00B53764"/>
    <w:pPr>
      <w:numPr>
        <w:numId w:val="3"/>
      </w:numPr>
      <w:contextualSpacing/>
    </w:pPr>
  </w:style>
  <w:style w:type="paragraph" w:customStyle="1" w:styleId="112">
    <w:name w:val="Стиль Список + Междустр.интервал:  множитель 112 ин"/>
    <w:basedOn w:val="a0"/>
    <w:rsid w:val="00B53764"/>
    <w:pPr>
      <w:numPr>
        <w:numId w:val="39"/>
      </w:numPr>
      <w:tabs>
        <w:tab w:val="clear" w:pos="397"/>
      </w:tabs>
    </w:pPr>
    <w:rPr>
      <w:sz w:val="22"/>
      <w:szCs w:val="20"/>
    </w:rPr>
  </w:style>
  <w:style w:type="paragraph" w:styleId="ad">
    <w:name w:val="List Paragraph"/>
    <w:basedOn w:val="a0"/>
    <w:uiPriority w:val="34"/>
    <w:qFormat/>
    <w:rsid w:val="009F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2%D0%B5%D0%BA%D1%81%D1%82%D0%BD%D0%BE-%D1%81%D0%B2%D0%BE%D0%B1%D0%BE%D0%B4%D0%BD%D0%B0%D1%8F_%D0%B3%D1%80%D0%B0%D0%BC%D0%BC%D0%B0%D1%82%D0%B8%D0%BA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E%D1%80%D0%BC%D0%B0%D0%BB%D1%8C%D0%BD%D0%B0%D1%8F_%D0%B3%D1%80%D0%B0%D0%BC%D0%BC%D0%B0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VT</Company>
  <LinksUpToDate>false</LinksUpToDate>
  <CharactersWithSpaces>12676</CharactersWithSpaces>
  <SharedDoc>false</SharedDoc>
  <HLinks>
    <vt:vector size="12" baseType="variant">
      <vt:variant>
        <vt:i4>3604492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https://ru.wikipedia.org/wiki/%D0%A4%D0%BE%D1%80%D0%BC%D0%B0%D0%BB%D1%8C%D0%BD%D0%B0%D1%8F_%D0%B3%D1%80%D0%B0%D0%BC%D0%BC%D0%B0%D1%82%D0%B8%D0%BA%D0%B0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https://ru.wikipedia.org/wiki/%D0%9A%D0%BE%D0%BD%D1%82%D0%B5%D0%BA%D1%81%D1%82%D0%BD%D0%BE-%D1%81%D0%B2%D0%BE%D0%B1%D0%BE%D0%B4%D0%BD%D0%B0%D1%8F_%D0%B3%D1%80%D0%B0%D0%BC%D0%BC%D0%B0%D1%82%D0%B8%D0%BA%D0%B0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KVT-2</dc:creator>
  <cp:lastModifiedBy>Leo</cp:lastModifiedBy>
  <cp:revision>3</cp:revision>
  <cp:lastPrinted>2001-09-29T12:23:00Z</cp:lastPrinted>
  <dcterms:created xsi:type="dcterms:W3CDTF">2021-01-27T09:06:00Z</dcterms:created>
  <dcterms:modified xsi:type="dcterms:W3CDTF">2021-01-27T09:20:00Z</dcterms:modified>
</cp:coreProperties>
</file>