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B7A65" w14:textId="77777777" w:rsidR="00DF2BC5" w:rsidRPr="00DF063F" w:rsidRDefault="001109CF" w:rsidP="001109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63F">
        <w:rPr>
          <w:rFonts w:ascii="Times New Roman" w:hAnsi="Times New Roman" w:cs="Times New Roman"/>
          <w:b/>
          <w:sz w:val="24"/>
          <w:szCs w:val="24"/>
        </w:rPr>
        <w:t>МЕТОДЫ ВИЗУАЛИЗАЦИИ</w:t>
      </w:r>
    </w:p>
    <w:p w14:paraId="3F0342FE" w14:textId="77777777" w:rsidR="001109CF" w:rsidRPr="00DF063F" w:rsidRDefault="001109CF" w:rsidP="001109CF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B2DDCFE" w14:textId="77777777" w:rsidR="001109CF" w:rsidRPr="00DF063F" w:rsidRDefault="005F268B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1. </w:t>
      </w:r>
      <w:r w:rsidR="00064C76" w:rsidRPr="00DF063F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5E592D" w:rsidRPr="00DF063F">
        <w:rPr>
          <w:rFonts w:ascii="Times New Roman" w:hAnsi="Times New Roman" w:cs="Times New Roman"/>
          <w:sz w:val="24"/>
          <w:szCs w:val="24"/>
        </w:rPr>
        <w:t>данны</w:t>
      </w:r>
      <w:r w:rsidR="00064C76" w:rsidRPr="00DF063F">
        <w:rPr>
          <w:rFonts w:ascii="Times New Roman" w:hAnsi="Times New Roman" w:cs="Times New Roman"/>
          <w:sz w:val="24"/>
          <w:szCs w:val="24"/>
        </w:rPr>
        <w:t>е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1940"/>
        <w:gridCol w:w="1622"/>
        <w:gridCol w:w="2046"/>
        <w:gridCol w:w="1948"/>
        <w:gridCol w:w="1420"/>
        <w:gridCol w:w="502"/>
      </w:tblGrid>
      <w:tr w:rsidR="00DF063F" w:rsidRPr="00DF063F" w14:paraId="6A49B335" w14:textId="77777777" w:rsidTr="008E042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83EA7F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Товары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C7C51B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 выручки</w:t>
            </w:r>
          </w:p>
        </w:tc>
        <w:tc>
          <w:tcPr>
            <w:tcW w:w="58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3EE174C6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</w:t>
            </w:r>
          </w:p>
        </w:tc>
      </w:tr>
      <w:tr w:rsidR="00DF063F" w:rsidRPr="00DF063F" w14:paraId="677B7A56" w14:textId="77777777" w:rsidTr="00DF063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CEBF2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Холодильники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467C5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3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DEDFF" w14:textId="77777777" w:rsidR="00DF063F" w:rsidRPr="00DF063F" w:rsidRDefault="00DF063F" w:rsidP="008E2B7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Бытовая техника</w:t>
            </w:r>
          </w:p>
        </w:tc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60102C2C" w14:textId="77777777" w:rsidR="00DF063F" w:rsidRPr="00DF063F" w:rsidRDefault="00DF063F" w:rsidP="00DF063F">
            <w:pPr>
              <w:pStyle w:val="a5"/>
              <w:numPr>
                <w:ilvl w:val="0"/>
                <w:numId w:val="5"/>
              </w:num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</w:tr>
      <w:tr w:rsidR="00DF063F" w:rsidRPr="00DF063F" w14:paraId="42673AB8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113BB" w14:textId="77777777" w:rsidR="00DF063F" w:rsidRPr="00DF063F" w:rsidRDefault="00DF063F" w:rsidP="008E2B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Телевизоры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A249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534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8A95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155B96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1062720F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48BA6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Колбасы копченые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E1AE0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9C65C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Колбасные изделия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BA018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Мясная продукция</w:t>
            </w:r>
          </w:p>
        </w:tc>
        <w:tc>
          <w:tcPr>
            <w:tcW w:w="1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9AF68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Продукты</w:t>
            </w: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AF7D4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F063F" w:rsidRPr="00DF063F" w14:paraId="1D902351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E6E76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Колбасы вареные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06382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6465E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83AE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663AE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6AF044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6C5A79A5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A7A042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Говядина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BE8E7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2D975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Мясо</w:t>
            </w: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3ACA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36B2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8FFFF0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0FA7C733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99883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CD73F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0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A56D2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5BFB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26DAB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62FE2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7941220E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197B1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Творог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52291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BD02C" w14:textId="77777777" w:rsidR="00DF063F" w:rsidRPr="00DF063F" w:rsidRDefault="00DF063F" w:rsidP="00064C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6. 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Молочная продукция</w:t>
            </w: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DE401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90C0CD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06B35D54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46C05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Кефир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0DC40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3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E5453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BC2A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0039BA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063F" w:rsidRPr="00DF063F" w14:paraId="071FFD49" w14:textId="77777777" w:rsidTr="000D617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0214E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15.</w:t>
            </w: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Молоко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A733E" w14:textId="77777777" w:rsidR="00DF063F" w:rsidRPr="00DF063F" w:rsidRDefault="00DF063F" w:rsidP="00064C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6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3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FD6C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DE14A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B18C" w14:textId="77777777" w:rsidR="00DF063F" w:rsidRPr="00DF063F" w:rsidRDefault="00DF063F" w:rsidP="00064C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144A08D" w14:textId="77777777" w:rsidR="00064C76" w:rsidRPr="00DF063F" w:rsidRDefault="00064C76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Для указанных данных построить диаграмму следующего вида:</w:t>
      </w:r>
    </w:p>
    <w:p w14:paraId="70D0228D" w14:textId="77777777" w:rsidR="001109CF" w:rsidRPr="00DF063F" w:rsidRDefault="008E2B7E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00631" wp14:editId="79AA359A">
            <wp:extent cx="4111625" cy="36413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8378" cy="364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79A0" w14:textId="77777777"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14:paraId="21A8D973" w14:textId="77777777"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14:paraId="65AAE106" w14:textId="77777777"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14:paraId="6787919F" w14:textId="77777777"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14:paraId="56EA76EC" w14:textId="77777777" w:rsidR="00CC683A" w:rsidRDefault="00CC683A">
      <w:pPr>
        <w:rPr>
          <w:rFonts w:ascii="Times New Roman" w:hAnsi="Times New Roman" w:cs="Times New Roman"/>
          <w:sz w:val="24"/>
          <w:szCs w:val="24"/>
        </w:rPr>
      </w:pPr>
    </w:p>
    <w:p w14:paraId="7BE126BB" w14:textId="77777777" w:rsidR="00055DDC" w:rsidRPr="00DF063F" w:rsidRDefault="00F957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4B6937" w:rsidRPr="00DF063F">
        <w:rPr>
          <w:rFonts w:ascii="Times New Roman" w:hAnsi="Times New Roman" w:cs="Times New Roman"/>
          <w:sz w:val="24"/>
          <w:szCs w:val="24"/>
        </w:rPr>
        <w:t xml:space="preserve">. 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Для данных примера 1 </w:t>
      </w:r>
      <w:r w:rsidR="00A27415">
        <w:rPr>
          <w:rFonts w:ascii="Times New Roman" w:hAnsi="Times New Roman" w:cs="Times New Roman"/>
          <w:sz w:val="24"/>
          <w:szCs w:val="24"/>
        </w:rPr>
        <w:t>визуализировать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 граф отношений между объектами.</w:t>
      </w:r>
    </w:p>
    <w:p w14:paraId="0797BC76" w14:textId="77777777" w:rsidR="004B6937" w:rsidRPr="00DF063F" w:rsidRDefault="00055DDC">
      <w:pPr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D750CE" wp14:editId="0C43AC0E">
            <wp:extent cx="5111262" cy="36048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067" b="11311"/>
                    <a:stretch/>
                  </pic:blipFill>
                  <pic:spPr bwMode="auto">
                    <a:xfrm>
                      <a:off x="0" y="0"/>
                      <a:ext cx="5116068" cy="360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5BD54" w14:textId="77777777" w:rsidR="004B6937" w:rsidRPr="00DF063F" w:rsidRDefault="004B6937">
      <w:pPr>
        <w:rPr>
          <w:rFonts w:ascii="Times New Roman" w:hAnsi="Times New Roman" w:cs="Times New Roman"/>
          <w:sz w:val="24"/>
          <w:szCs w:val="24"/>
        </w:rPr>
      </w:pPr>
    </w:p>
    <w:p w14:paraId="39DD1DC7" w14:textId="77777777" w:rsidR="00055DDC" w:rsidRPr="00DF063F" w:rsidRDefault="00F95737" w:rsidP="00055D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. Для данных примера 1 </w:t>
      </w:r>
      <w:r w:rsidR="00A27415">
        <w:rPr>
          <w:rFonts w:ascii="Times New Roman" w:hAnsi="Times New Roman" w:cs="Times New Roman"/>
          <w:sz w:val="24"/>
          <w:szCs w:val="24"/>
        </w:rPr>
        <w:t xml:space="preserve">визуализировать </w:t>
      </w:r>
      <w:r w:rsidR="00055DDC" w:rsidRPr="00DF063F">
        <w:rPr>
          <w:rFonts w:ascii="Times New Roman" w:hAnsi="Times New Roman" w:cs="Times New Roman"/>
          <w:sz w:val="24"/>
          <w:szCs w:val="24"/>
        </w:rPr>
        <w:t xml:space="preserve"> дерево отношений между объектами.</w:t>
      </w:r>
    </w:p>
    <w:p w14:paraId="72CC2219" w14:textId="77777777" w:rsidR="005F268B" w:rsidRPr="00DF063F" w:rsidRDefault="00DF06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C57ED" wp14:editId="0F35D37A">
            <wp:extent cx="5409354" cy="312778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41" b="24010"/>
                    <a:stretch/>
                  </pic:blipFill>
                  <pic:spPr bwMode="auto">
                    <a:xfrm>
                      <a:off x="0" y="0"/>
                      <a:ext cx="5423669" cy="313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50BE0" w14:textId="77777777"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14:paraId="1FE54E58" w14:textId="77777777"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14:paraId="3AFB41C3" w14:textId="77777777"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14:paraId="5416ADBB" w14:textId="77777777" w:rsidR="005F268B" w:rsidRPr="00DF063F" w:rsidRDefault="005F268B">
      <w:pPr>
        <w:rPr>
          <w:rFonts w:ascii="Times New Roman" w:hAnsi="Times New Roman" w:cs="Times New Roman"/>
          <w:sz w:val="24"/>
          <w:szCs w:val="24"/>
        </w:rPr>
      </w:pPr>
    </w:p>
    <w:p w14:paraId="0513BB40" w14:textId="60DD92CC" w:rsidR="00A75778" w:rsidRPr="00DF063F" w:rsidRDefault="00F95737" w:rsidP="00CC683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B6937" w:rsidRPr="00DF063F">
        <w:rPr>
          <w:rFonts w:ascii="Times New Roman" w:hAnsi="Times New Roman" w:cs="Times New Roman"/>
          <w:sz w:val="24"/>
          <w:szCs w:val="24"/>
        </w:rPr>
        <w:t xml:space="preserve">Имеются </w:t>
      </w:r>
      <w:r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="004B6937" w:rsidRPr="00DF063F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. Например </w:t>
      </w:r>
      <w:r w:rsidR="00AD6BFB" w:rsidRPr="00DF063F">
        <w:rPr>
          <w:rFonts w:ascii="Times New Roman" w:hAnsi="Times New Roman" w:cs="Times New Roman"/>
          <w:sz w:val="24"/>
          <w:szCs w:val="24"/>
        </w:rPr>
        <w:t xml:space="preserve">=(12,14,6,10,16). Обеспечить их визуализацию в виде следующей </w:t>
      </w:r>
      <w:r w:rsidR="00B717FC">
        <w:rPr>
          <w:rFonts w:ascii="Times New Roman" w:hAnsi="Times New Roman" w:cs="Times New Roman"/>
          <w:sz w:val="24"/>
          <w:szCs w:val="24"/>
        </w:rPr>
        <w:t xml:space="preserve">круговой </w:t>
      </w:r>
      <w:r w:rsidR="00AD6BFB" w:rsidRPr="00DF063F">
        <w:rPr>
          <w:rFonts w:ascii="Times New Roman" w:hAnsi="Times New Roman" w:cs="Times New Roman"/>
          <w:sz w:val="24"/>
          <w:szCs w:val="24"/>
        </w:rPr>
        <w:t>диаграммы</w:t>
      </w:r>
      <w:r w:rsidR="00CC683A">
        <w:rPr>
          <w:rFonts w:ascii="Times New Roman" w:hAnsi="Times New Roman" w:cs="Times New Roman"/>
          <w:sz w:val="24"/>
          <w:szCs w:val="24"/>
        </w:rPr>
        <w:t xml:space="preserve">. В стандартной круговой диаграмме угол сектора пропорционален значению переменной. В данном случае </w:t>
      </w:r>
      <w:r w:rsidR="00AF228E">
        <w:rPr>
          <w:rFonts w:ascii="Times New Roman" w:hAnsi="Times New Roman" w:cs="Times New Roman"/>
          <w:sz w:val="24"/>
          <w:szCs w:val="24"/>
        </w:rPr>
        <w:t xml:space="preserve">не только угол, но </w:t>
      </w:r>
      <w:r w:rsidR="00CC683A">
        <w:rPr>
          <w:rFonts w:ascii="Times New Roman" w:hAnsi="Times New Roman" w:cs="Times New Roman"/>
          <w:sz w:val="24"/>
          <w:szCs w:val="24"/>
        </w:rPr>
        <w:t>и радиус сектора зависит от значения переменной.</w:t>
      </w:r>
    </w:p>
    <w:p w14:paraId="61033155" w14:textId="77777777" w:rsidR="00C0776A" w:rsidRPr="00DF063F" w:rsidRDefault="00AD6BFB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EA186" wp14:editId="29875FFB">
            <wp:extent cx="5043610" cy="3576623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573" cy="35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74BA" w14:textId="77777777" w:rsidR="00F95737" w:rsidRDefault="00F95737" w:rsidP="00F9573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F2DE28" w14:textId="77777777" w:rsidR="00A75778" w:rsidRPr="00DF063F" w:rsidRDefault="00F95737" w:rsidP="00F957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75778" w:rsidRPr="001B4C42">
        <w:rPr>
          <w:rFonts w:ascii="Times New Roman" w:eastAsia="Times New Roman" w:hAnsi="Times New Roman" w:cs="Times New Roman"/>
          <w:b/>
          <w:sz w:val="24"/>
          <w:szCs w:val="24"/>
        </w:rPr>
        <w:t>Диаграмма «план – факт»</w:t>
      </w:r>
    </w:p>
    <w:p w14:paraId="1B419587" w14:textId="77777777" w:rsidR="00A75778" w:rsidRPr="00DF063F" w:rsidRDefault="00A75778" w:rsidP="00A7577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sz w:val="24"/>
          <w:szCs w:val="24"/>
        </w:rPr>
        <w:t xml:space="preserve">Это наглядные прямоугольники, соединяющие попарно точки графиков плана и факта на нашей диаграмме. Причем их цвет зависит от того, выполнили мы план или нет, а размер показывает - на сколько: </w:t>
      </w:r>
    </w:p>
    <w:p w14:paraId="3E120C39" w14:textId="77777777"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79F2E7" wp14:editId="66687623">
            <wp:extent cx="4458192" cy="2524570"/>
            <wp:effectExtent l="0" t="0" r="0" b="9525"/>
            <wp:docPr id="10" name="Рисунок 10" descr="Диаграмма план-факт с полосами повышения-пон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план-факт с полосами повышения-пониж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137" cy="252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B8AD" w14:textId="77777777"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98BA1D" w14:textId="77777777" w:rsidR="00CC683A" w:rsidRPr="00DF063F" w:rsidRDefault="00F95737" w:rsidP="00CC683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2A26D5" w:rsidRPr="00DF063F">
        <w:rPr>
          <w:rFonts w:ascii="Times New Roman" w:hAnsi="Times New Roman" w:cs="Times New Roman"/>
          <w:sz w:val="24"/>
          <w:szCs w:val="24"/>
        </w:rPr>
        <w:t xml:space="preserve">. </w:t>
      </w:r>
      <w:r w:rsidR="00A75778" w:rsidRPr="00DF063F">
        <w:rPr>
          <w:rFonts w:ascii="Times New Roman" w:hAnsi="Times New Roman" w:cs="Times New Roman"/>
          <w:sz w:val="24"/>
          <w:szCs w:val="24"/>
        </w:rPr>
        <w:t>Сегментная карта</w:t>
      </w:r>
      <w:r w:rsidR="00CC683A">
        <w:rPr>
          <w:rFonts w:ascii="Times New Roman" w:hAnsi="Times New Roman" w:cs="Times New Roman"/>
          <w:sz w:val="24"/>
          <w:szCs w:val="24"/>
        </w:rPr>
        <w:t>. Яркость фрагмента зависит от значения этого фрагмента. В данном случае – численность населения (ч</w:t>
      </w:r>
      <w:r w:rsidR="00CC683A" w:rsidRPr="00DF063F">
        <w:rPr>
          <w:rFonts w:ascii="Times New Roman" w:hAnsi="Times New Roman" w:cs="Times New Roman"/>
          <w:sz w:val="24"/>
          <w:szCs w:val="24"/>
        </w:rPr>
        <w:t>исленность населения районов Чувашии</w:t>
      </w:r>
      <w:r w:rsidR="00CC683A">
        <w:rPr>
          <w:rFonts w:ascii="Times New Roman" w:hAnsi="Times New Roman" w:cs="Times New Roman"/>
          <w:sz w:val="24"/>
          <w:szCs w:val="24"/>
        </w:rPr>
        <w:t>).</w:t>
      </w:r>
      <w:r w:rsidR="00CC683A" w:rsidRPr="00DF06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28A847" w14:textId="77777777" w:rsidR="00A75778" w:rsidRPr="00DF063F" w:rsidRDefault="00A75778" w:rsidP="00A75778">
      <w:pPr>
        <w:pStyle w:val="a5"/>
        <w:widowControl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14:paraId="18CC790C" w14:textId="77777777" w:rsidR="00A75778" w:rsidRPr="00DF063F" w:rsidRDefault="00A75778" w:rsidP="00A75778">
      <w:pPr>
        <w:pStyle w:val="a5"/>
        <w:widowControl w:val="0"/>
        <w:spacing w:after="0" w:line="240" w:lineRule="auto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14:paraId="774C7F3F" w14:textId="77777777"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8FDF9" wp14:editId="32840A75">
            <wp:extent cx="1896021" cy="2038350"/>
            <wp:effectExtent l="19050" t="0" r="897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21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A9570" w14:textId="77777777"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03C5C7" w14:textId="77777777" w:rsidR="002A26D5" w:rsidRPr="00DF063F" w:rsidRDefault="00F95737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2A26D5" w:rsidRPr="00DF063F">
        <w:rPr>
          <w:rFonts w:ascii="Times New Roman" w:eastAsia="Times New Roman" w:hAnsi="Times New Roman" w:cs="Times New Roman"/>
          <w:sz w:val="24"/>
          <w:szCs w:val="24"/>
        </w:rPr>
        <w:t>. Гистограмма на карте</w:t>
      </w:r>
      <w:r w:rsidR="00CC683A">
        <w:rPr>
          <w:rFonts w:ascii="Times New Roman" w:eastAsia="Times New Roman" w:hAnsi="Times New Roman" w:cs="Times New Roman"/>
          <w:sz w:val="24"/>
          <w:szCs w:val="24"/>
        </w:rPr>
        <w:t>. Высота столбика пропорциональна численности населения.</w:t>
      </w:r>
    </w:p>
    <w:p w14:paraId="04C71FD7" w14:textId="77777777"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1EB8C" wp14:editId="0F060073">
            <wp:extent cx="3060700" cy="1872615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35729" r="23805" b="4943"/>
                    <a:stretch/>
                  </pic:blipFill>
                  <pic:spPr bwMode="auto">
                    <a:xfrm>
                      <a:off x="0" y="0"/>
                      <a:ext cx="306070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D2596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7EB53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4B7DFC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CF42D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0551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EC243F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377223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2255C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06099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C689C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F5F2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0EFF8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2D069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24BC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70C51C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6C48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ED29C2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7C75A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57934D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BAAF04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D8EF36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DE4C1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D7697" w14:textId="77777777" w:rsidR="00501399" w:rsidRDefault="00501399" w:rsidP="0050139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1B4C42">
        <w:rPr>
          <w:rFonts w:ascii="Times New Roman" w:hAnsi="Times New Roman" w:cs="Times New Roman"/>
          <w:sz w:val="24"/>
          <w:szCs w:val="24"/>
        </w:rPr>
        <w:t xml:space="preserve"> </w:t>
      </w:r>
      <w:r w:rsidRPr="001B4C42">
        <w:rPr>
          <w:rFonts w:ascii="Times New Roman" w:hAnsi="Times New Roman" w:cs="Times New Roman"/>
          <w:b/>
          <w:sz w:val="24"/>
          <w:szCs w:val="24"/>
        </w:rPr>
        <w:t>Диаграмма типа «Водопад»</w:t>
      </w:r>
    </w:p>
    <w:p w14:paraId="0F5B345C" w14:textId="77777777" w:rsidR="00501399" w:rsidRDefault="00501399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3129">
        <w:rPr>
          <w:rFonts w:ascii="Times New Roman" w:eastAsia="Times New Roman" w:hAnsi="Times New Roman" w:cs="Times New Roman"/>
          <w:sz w:val="24"/>
          <w:szCs w:val="24"/>
        </w:rPr>
        <w:t>Водопад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F3129">
        <w:rPr>
          <w:rFonts w:ascii="Times New Roman" w:eastAsia="Times New Roman" w:hAnsi="Times New Roman" w:cs="Times New Roman"/>
          <w:sz w:val="24"/>
          <w:szCs w:val="24"/>
        </w:rPr>
        <w:t xml:space="preserve">диаграмма является одной из форм визуализации данных, которая показывает совокупный эффект последовательно введенных положительных и отрицательных значений. Также иногда можно встретить название </w:t>
      </w:r>
      <w:proofErr w:type="spellStart"/>
      <w:r w:rsidRPr="008F3129">
        <w:rPr>
          <w:rFonts w:ascii="Times New Roman" w:eastAsia="Times New Roman" w:hAnsi="Times New Roman" w:cs="Times New Roman"/>
          <w:sz w:val="24"/>
          <w:szCs w:val="24"/>
        </w:rPr>
        <w:t>bridge</w:t>
      </w:r>
      <w:proofErr w:type="spellEnd"/>
      <w:r w:rsidRPr="008F31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3129">
        <w:rPr>
          <w:rFonts w:ascii="Times New Roman" w:eastAsia="Times New Roman" w:hAnsi="Times New Roman" w:cs="Times New Roman"/>
          <w:sz w:val="24"/>
          <w:szCs w:val="24"/>
        </w:rPr>
        <w:t>chart</w:t>
      </w:r>
      <w:proofErr w:type="spellEnd"/>
      <w:r w:rsidRPr="008F3129">
        <w:rPr>
          <w:rFonts w:ascii="Times New Roman" w:eastAsia="Times New Roman" w:hAnsi="Times New Roman" w:cs="Times New Roman"/>
          <w:sz w:val="24"/>
          <w:szCs w:val="24"/>
        </w:rPr>
        <w:t>, или «мост».</w:t>
      </w:r>
    </w:p>
    <w:p w14:paraId="38F4550F" w14:textId="77777777" w:rsidR="00501399" w:rsidRDefault="00501399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3129">
        <w:rPr>
          <w:rFonts w:ascii="Times New Roman" w:eastAsia="Times New Roman" w:hAnsi="Times New Roman" w:cs="Times New Roman"/>
          <w:sz w:val="24"/>
          <w:szCs w:val="24"/>
        </w:rPr>
        <w:t xml:space="preserve">Обычно водопады используют для понимания того, как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конечное </w:t>
      </w:r>
      <w:r w:rsidRPr="008F3129">
        <w:rPr>
          <w:rFonts w:ascii="Times New Roman" w:eastAsia="Times New Roman" w:hAnsi="Times New Roman" w:cs="Times New Roman"/>
          <w:sz w:val="24"/>
          <w:szCs w:val="24"/>
        </w:rPr>
        <w:t xml:space="preserve">значение </w:t>
      </w:r>
      <w:r>
        <w:rPr>
          <w:rFonts w:ascii="Times New Roman" w:eastAsia="Times New Roman" w:hAnsi="Times New Roman" w:cs="Times New Roman"/>
          <w:sz w:val="24"/>
          <w:szCs w:val="24"/>
        </w:rPr>
        <w:t>получается из начального.</w:t>
      </w:r>
      <w:r w:rsidRPr="008F3129">
        <w:rPr>
          <w:rFonts w:ascii="Times New Roman" w:eastAsia="Times New Roman" w:hAnsi="Times New Roman" w:cs="Times New Roman"/>
          <w:sz w:val="24"/>
          <w:szCs w:val="24"/>
        </w:rPr>
        <w:t xml:space="preserve"> Чаще всего начальное и конечное значение отображается в виде целого столбца, а промежуточный – в виде плавающих. В зависимости от положительного или негативного влияния столбца, цвет его различается.</w:t>
      </w:r>
    </w:p>
    <w:p w14:paraId="106FFDAA" w14:textId="77777777" w:rsidR="00106357" w:rsidRDefault="00106357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Например, для данных:</w:t>
      </w:r>
    </w:p>
    <w:p w14:paraId="336314BC" w14:textId="77777777" w:rsidR="00106357" w:rsidRDefault="00106357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576"/>
        <w:gridCol w:w="3093"/>
      </w:tblGrid>
      <w:tr w:rsidR="00106357" w:rsidRPr="00106357" w14:paraId="731DA63F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7B1F500D" w14:textId="77777777" w:rsidR="00106357" w:rsidRPr="00106357" w:rsidRDefault="00106357" w:rsidP="00106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Год</w:t>
            </w:r>
          </w:p>
        </w:tc>
        <w:tc>
          <w:tcPr>
            <w:tcW w:w="1576" w:type="dxa"/>
            <w:noWrap/>
            <w:vAlign w:val="bottom"/>
            <w:hideMark/>
          </w:tcPr>
          <w:p w14:paraId="7B4F082B" w14:textId="77777777" w:rsidR="00106357" w:rsidRPr="00106357" w:rsidRDefault="0021755C" w:rsidP="002175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Динамика о</w:t>
            </w:r>
            <w:r w:rsidR="00106357" w:rsidRPr="00106357">
              <w:rPr>
                <w:rFonts w:ascii="Calibri" w:eastAsia="Times New Roman" w:hAnsi="Calibri" w:cs="Calibri"/>
                <w:color w:val="000000"/>
              </w:rPr>
              <w:t>бъем</w:t>
            </w:r>
            <w:r>
              <w:rPr>
                <w:rFonts w:ascii="Calibri" w:eastAsia="Times New Roman" w:hAnsi="Calibri" w:cs="Calibri"/>
                <w:color w:val="000000"/>
              </w:rPr>
              <w:t>а</w:t>
            </w:r>
            <w:r w:rsidR="00106357" w:rsidRPr="00106357">
              <w:rPr>
                <w:rFonts w:ascii="Calibri" w:eastAsia="Times New Roman" w:hAnsi="Calibri" w:cs="Calibri"/>
                <w:color w:val="000000"/>
              </w:rPr>
              <w:t xml:space="preserve"> продаж</w:t>
            </w:r>
          </w:p>
        </w:tc>
        <w:tc>
          <w:tcPr>
            <w:tcW w:w="3093" w:type="dxa"/>
            <w:noWrap/>
            <w:vAlign w:val="bottom"/>
            <w:hideMark/>
          </w:tcPr>
          <w:p w14:paraId="21F946CB" w14:textId="77777777" w:rsidR="00106357" w:rsidRPr="00106357" w:rsidRDefault="00106357" w:rsidP="00106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357" w:rsidRPr="00106357" w14:paraId="40BF867A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537FAA2F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76" w:type="dxa"/>
            <w:noWrap/>
            <w:vAlign w:val="bottom"/>
            <w:hideMark/>
          </w:tcPr>
          <w:p w14:paraId="63B0AB1B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3093" w:type="dxa"/>
            <w:noWrap/>
            <w:vAlign w:val="bottom"/>
            <w:hideMark/>
          </w:tcPr>
          <w:p w14:paraId="0BA12971" w14:textId="77777777" w:rsidR="00106357" w:rsidRPr="00106357" w:rsidRDefault="00106357" w:rsidP="00106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Начальное состояние</w:t>
            </w:r>
          </w:p>
        </w:tc>
      </w:tr>
      <w:tr w:rsidR="00106357" w:rsidRPr="00106357" w14:paraId="0BCD7DC0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0E96D987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576" w:type="dxa"/>
            <w:noWrap/>
            <w:vAlign w:val="bottom"/>
            <w:hideMark/>
          </w:tcPr>
          <w:p w14:paraId="4C23D666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3093" w:type="dxa"/>
            <w:noWrap/>
            <w:vAlign w:val="bottom"/>
            <w:hideMark/>
          </w:tcPr>
          <w:p w14:paraId="15E4F667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357" w:rsidRPr="00106357" w14:paraId="62B35728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655DE84B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76" w:type="dxa"/>
            <w:noWrap/>
            <w:vAlign w:val="bottom"/>
            <w:hideMark/>
          </w:tcPr>
          <w:p w14:paraId="5EA57244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-30</w:t>
            </w:r>
          </w:p>
        </w:tc>
        <w:tc>
          <w:tcPr>
            <w:tcW w:w="3093" w:type="dxa"/>
            <w:noWrap/>
            <w:vAlign w:val="bottom"/>
            <w:hideMark/>
          </w:tcPr>
          <w:p w14:paraId="0C1D7F8F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357" w:rsidRPr="00106357" w14:paraId="4A6958EF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15237AF1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576" w:type="dxa"/>
            <w:noWrap/>
            <w:vAlign w:val="bottom"/>
            <w:hideMark/>
          </w:tcPr>
          <w:p w14:paraId="0D302820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-50</w:t>
            </w:r>
          </w:p>
        </w:tc>
        <w:tc>
          <w:tcPr>
            <w:tcW w:w="3093" w:type="dxa"/>
            <w:noWrap/>
            <w:vAlign w:val="bottom"/>
            <w:hideMark/>
          </w:tcPr>
          <w:p w14:paraId="0B800C6D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06357" w:rsidRPr="00106357" w14:paraId="0A222E70" w14:textId="77777777" w:rsidTr="0021755C">
        <w:trPr>
          <w:trHeight w:val="300"/>
          <w:jc w:val="center"/>
        </w:trPr>
        <w:tc>
          <w:tcPr>
            <w:tcW w:w="976" w:type="dxa"/>
            <w:noWrap/>
            <w:vAlign w:val="bottom"/>
            <w:hideMark/>
          </w:tcPr>
          <w:p w14:paraId="4685B086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576" w:type="dxa"/>
            <w:noWrap/>
            <w:vAlign w:val="bottom"/>
            <w:hideMark/>
          </w:tcPr>
          <w:p w14:paraId="11D1ED82" w14:textId="77777777" w:rsidR="00106357" w:rsidRPr="00106357" w:rsidRDefault="00106357" w:rsidP="0010635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3093" w:type="dxa"/>
            <w:noWrap/>
            <w:vAlign w:val="bottom"/>
            <w:hideMark/>
          </w:tcPr>
          <w:p w14:paraId="3D914C20" w14:textId="77777777" w:rsidR="00106357" w:rsidRPr="00106357" w:rsidRDefault="00106357" w:rsidP="001063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06357">
              <w:rPr>
                <w:rFonts w:ascii="Calibri" w:eastAsia="Times New Roman" w:hAnsi="Calibri" w:cs="Calibri"/>
                <w:color w:val="000000"/>
              </w:rPr>
              <w:t xml:space="preserve">Конечное состояние </w:t>
            </w:r>
          </w:p>
        </w:tc>
      </w:tr>
    </w:tbl>
    <w:p w14:paraId="5C5C24C0" w14:textId="77777777" w:rsidR="00106357" w:rsidRDefault="00106357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5FABE14" w14:textId="77777777" w:rsidR="00106357" w:rsidRDefault="00106357" w:rsidP="0050139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0F5AE76D" w14:textId="77777777" w:rsidR="00501399" w:rsidRDefault="0021755C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1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44C0428" wp14:editId="23485E35">
            <wp:simplePos x="0" y="0"/>
            <wp:positionH relativeFrom="column">
              <wp:posOffset>345694</wp:posOffset>
            </wp:positionH>
            <wp:positionV relativeFrom="paragraph">
              <wp:posOffset>171095</wp:posOffset>
            </wp:positionV>
            <wp:extent cx="4906010" cy="2969895"/>
            <wp:effectExtent l="0" t="0" r="0" b="0"/>
            <wp:wrapTopAndBottom/>
            <wp:docPr id="35" name="Рисунок 35" descr="Диаграмма водоп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водоп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F220" w14:textId="77777777" w:rsidR="00501399" w:rsidRDefault="00501399" w:rsidP="00DF063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9191F0" w14:textId="77777777" w:rsidR="00F95737" w:rsidRPr="00DF063F" w:rsidRDefault="00F95737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9875A3" w14:textId="77777777" w:rsidR="00501399" w:rsidRDefault="00501399" w:rsidP="0050139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9. </w:t>
      </w:r>
      <w:r w:rsidRPr="006A02ED">
        <w:rPr>
          <w:rFonts w:ascii="Times New Roman" w:hAnsi="Times New Roman" w:cs="Times New Roman"/>
          <w:b/>
          <w:noProof/>
          <w:sz w:val="24"/>
          <w:szCs w:val="24"/>
        </w:rPr>
        <w:t>Диаграмма типа «Спидометр»</w:t>
      </w:r>
    </w:p>
    <w:p w14:paraId="11E5B2B4" w14:textId="77777777" w:rsidR="00501399" w:rsidRDefault="00501399" w:rsidP="0050139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Имеются данные о графике выполнения работ:</w:t>
      </w:r>
    </w:p>
    <w:tbl>
      <w:tblPr>
        <w:tblW w:w="6237" w:type="dxa"/>
        <w:tblInd w:w="108" w:type="dxa"/>
        <w:tblLook w:val="04A0" w:firstRow="1" w:lastRow="0" w:firstColumn="1" w:lastColumn="0" w:noHBand="0" w:noVBand="1"/>
      </w:tblPr>
      <w:tblGrid>
        <w:gridCol w:w="3300"/>
        <w:gridCol w:w="2937"/>
      </w:tblGrid>
      <w:tr w:rsidR="00501399" w:rsidRPr="006A02ED" w14:paraId="1389CA17" w14:textId="77777777" w:rsidTr="00A117EE">
        <w:trPr>
          <w:trHeight w:val="300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5579E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F1307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Длительность этапа</w:t>
            </w:r>
            <w:r>
              <w:rPr>
                <w:rFonts w:ascii="Calibri" w:eastAsia="Times New Roman" w:hAnsi="Calibri" w:cs="Calibri"/>
                <w:color w:val="000000"/>
              </w:rPr>
              <w:t>, дни</w:t>
            </w:r>
          </w:p>
        </w:tc>
      </w:tr>
      <w:tr w:rsidR="00501399" w:rsidRPr="006A02ED" w14:paraId="2EFB0598" w14:textId="77777777" w:rsidTr="00A117EE">
        <w:trPr>
          <w:trHeight w:val="489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A7FF7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Получение согласованных эскизов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BF5A2" w14:textId="77777777" w:rsidR="00501399" w:rsidRPr="006A02ED" w:rsidRDefault="00501399" w:rsidP="00A117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501399" w:rsidRPr="006A02ED" w14:paraId="2F80B02C" w14:textId="77777777" w:rsidTr="00A117EE">
        <w:trPr>
          <w:trHeight w:val="497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26578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 xml:space="preserve">Подготовка Эскиза застройки и согласование его Заказчиком 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B90D9" w14:textId="77777777" w:rsidR="00501399" w:rsidRPr="006A02ED" w:rsidRDefault="00501399" w:rsidP="00A117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</w:tr>
      <w:tr w:rsidR="00501399" w:rsidRPr="006A02ED" w14:paraId="15E14918" w14:textId="77777777" w:rsidTr="00A117EE">
        <w:trPr>
          <w:trHeight w:val="533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F34B91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lastRenderedPageBreak/>
              <w:t>Формирование проектной документации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6F3BB" w14:textId="77777777" w:rsidR="00501399" w:rsidRPr="006A02ED" w:rsidRDefault="00501399" w:rsidP="00A117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501399" w:rsidRPr="006A02ED" w14:paraId="3BDD943A" w14:textId="77777777" w:rsidTr="00A117EE">
        <w:trPr>
          <w:trHeight w:val="258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BDD071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Экспертиза проекта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27E21" w14:textId="77777777" w:rsidR="00501399" w:rsidRPr="006A02ED" w:rsidRDefault="00501399" w:rsidP="00A117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501399" w:rsidRPr="006A02ED" w14:paraId="26B4BB3B" w14:textId="77777777" w:rsidTr="00A117EE"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8C3F8D" w14:textId="77777777" w:rsidR="00501399" w:rsidRPr="006A02ED" w:rsidRDefault="00501399" w:rsidP="00A117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Всего дней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ECCD5" w14:textId="77777777" w:rsidR="00501399" w:rsidRPr="006A02ED" w:rsidRDefault="00501399" w:rsidP="00A117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6A02ED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</w:tbl>
    <w:p w14:paraId="7E7F9495" w14:textId="77777777" w:rsidR="00501399" w:rsidRDefault="00501399" w:rsidP="0050139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F740346" w14:textId="77777777" w:rsidR="00501399" w:rsidRDefault="00501399" w:rsidP="00501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Диаграмма должна быть интерактивной:</w:t>
      </w:r>
    </w:p>
    <w:p w14:paraId="20AE8B0B" w14:textId="77777777" w:rsidR="00501399" w:rsidRDefault="00501399" w:rsidP="00501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при загрузке появляется основное изображение;</w:t>
      </w:r>
    </w:p>
    <w:p w14:paraId="6318ED26" w14:textId="77777777" w:rsidR="00501399" w:rsidRDefault="00501399" w:rsidP="00501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вводится текущий день от начала проекта: например 15;</w:t>
      </w:r>
    </w:p>
    <w:p w14:paraId="4E4EC7EF" w14:textId="77777777" w:rsidR="00501399" w:rsidRPr="00C667F9" w:rsidRDefault="00501399" w:rsidP="0050139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на диаграмме появляется указатель на введенную дату, а в правой части диаграммы указываются числа в процентах к общей длительности проекта и к длительности данного этапа.</w:t>
      </w:r>
    </w:p>
    <w:p w14:paraId="3F5902B3" w14:textId="77777777" w:rsidR="00501399" w:rsidRPr="00C667F9" w:rsidRDefault="00501399" w:rsidP="0050139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52CB7B" wp14:editId="4554F850">
            <wp:extent cx="4572000" cy="2430557"/>
            <wp:effectExtent l="0" t="0" r="0" b="82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4C975ED" w14:textId="77777777" w:rsidR="00A75778" w:rsidRPr="00DF063F" w:rsidRDefault="00A75778" w:rsidP="00C0776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BDEA53" w14:textId="77777777" w:rsidR="00A75778" w:rsidRPr="00DF063F" w:rsidRDefault="00DF063F" w:rsidP="00C0776A">
      <w:pPr>
        <w:rPr>
          <w:rFonts w:ascii="Times New Roman" w:eastAsia="Times New Roman" w:hAnsi="Times New Roman" w:cs="Times New Roman"/>
          <w:sz w:val="24"/>
          <w:szCs w:val="24"/>
        </w:rPr>
      </w:pPr>
      <w:r w:rsidRPr="00DF063F">
        <w:rPr>
          <w:rFonts w:ascii="Times New Roman" w:eastAsia="Times New Roman" w:hAnsi="Times New Roman" w:cs="Times New Roman"/>
          <w:sz w:val="24"/>
          <w:szCs w:val="24"/>
        </w:rPr>
        <w:t>1</w:t>
      </w:r>
      <w:r w:rsidR="00F95737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F06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75778" w:rsidRPr="00DF063F">
        <w:rPr>
          <w:rFonts w:ascii="Times New Roman" w:eastAsia="Times New Roman" w:hAnsi="Times New Roman" w:cs="Times New Roman"/>
          <w:sz w:val="24"/>
          <w:szCs w:val="24"/>
        </w:rPr>
        <w:t xml:space="preserve">Тепловая карта </w:t>
      </w:r>
      <w:r w:rsidR="00F77026" w:rsidRPr="00DF063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A75778" w:rsidRPr="00DF063F">
        <w:rPr>
          <w:rFonts w:ascii="Times New Roman" w:eastAsia="Times New Roman" w:hAnsi="Times New Roman" w:cs="Times New Roman"/>
          <w:sz w:val="24"/>
          <w:szCs w:val="24"/>
        </w:rPr>
        <w:t xml:space="preserve"> плотности автомобильных дорог</w:t>
      </w:r>
      <w:r w:rsidR="00F77026" w:rsidRPr="00DF063F">
        <w:rPr>
          <w:rFonts w:ascii="Times New Roman" w:eastAsia="Times New Roman" w:hAnsi="Times New Roman" w:cs="Times New Roman"/>
          <w:sz w:val="24"/>
          <w:szCs w:val="24"/>
        </w:rPr>
        <w:t xml:space="preserve"> ЧР</w:t>
      </w:r>
    </w:p>
    <w:p w14:paraId="43D35B34" w14:textId="77777777" w:rsidR="00A75778" w:rsidRPr="00DF063F" w:rsidRDefault="00A75778" w:rsidP="00A757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6EB9A" wp14:editId="55496B47">
            <wp:extent cx="2446173" cy="281270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" t="4598" r="45137" b="7553"/>
                    <a:stretch/>
                  </pic:blipFill>
                  <pic:spPr bwMode="auto">
                    <a:xfrm>
                      <a:off x="0" y="0"/>
                      <a:ext cx="2447902" cy="281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EA6B2" w14:textId="77777777" w:rsidR="00C7718B" w:rsidRPr="00C7718B" w:rsidRDefault="00C7718B" w:rsidP="00A7577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2DB51C" w14:textId="77777777" w:rsidR="00F95737" w:rsidRPr="00DF063F" w:rsidRDefault="00F95737" w:rsidP="00622BE3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6489C0B9" w14:textId="77777777" w:rsidR="00622BE3" w:rsidRPr="0009439B" w:rsidRDefault="00F95737" w:rsidP="00C771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9439B" w:rsidRPr="00CC683A">
        <w:rPr>
          <w:rFonts w:ascii="Times New Roman" w:hAnsi="Times New Roman" w:cs="Times New Roman"/>
          <w:sz w:val="24"/>
          <w:szCs w:val="24"/>
        </w:rPr>
        <w:t xml:space="preserve">. </w:t>
      </w:r>
      <w:r w:rsidR="0009439B">
        <w:rPr>
          <w:rFonts w:ascii="Times New Roman" w:hAnsi="Times New Roman" w:cs="Times New Roman"/>
          <w:sz w:val="24"/>
          <w:szCs w:val="24"/>
        </w:rPr>
        <w:t>Сравнение распределений</w:t>
      </w:r>
      <w:r w:rsidR="00CC683A">
        <w:rPr>
          <w:rFonts w:ascii="Times New Roman" w:hAnsi="Times New Roman" w:cs="Times New Roman"/>
          <w:sz w:val="24"/>
          <w:szCs w:val="24"/>
        </w:rPr>
        <w:t>. Данные о численности мужчин и женщин разного возраста.</w:t>
      </w:r>
    </w:p>
    <w:p w14:paraId="13B352F9" w14:textId="77777777" w:rsidR="0009439B" w:rsidRPr="0009439B" w:rsidRDefault="0009439B" w:rsidP="00C771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CA5780D" wp14:editId="72FB9530">
            <wp:extent cx="5145822" cy="3194360"/>
            <wp:effectExtent l="0" t="0" r="17145" b="254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182E529" w14:textId="77777777" w:rsidR="00C7718B" w:rsidRDefault="00C7718B" w:rsidP="00A75778">
      <w:pPr>
        <w:rPr>
          <w:rFonts w:ascii="Times New Roman" w:hAnsi="Times New Roman" w:cs="Times New Roman"/>
          <w:sz w:val="24"/>
          <w:szCs w:val="24"/>
        </w:rPr>
      </w:pPr>
    </w:p>
    <w:p w14:paraId="759E3367" w14:textId="77777777" w:rsidR="00E53309" w:rsidRDefault="00E53309" w:rsidP="00A75778">
      <w:pPr>
        <w:rPr>
          <w:rFonts w:ascii="Times New Roman" w:hAnsi="Times New Roman" w:cs="Times New Roman"/>
          <w:sz w:val="24"/>
          <w:szCs w:val="24"/>
        </w:rPr>
      </w:pPr>
    </w:p>
    <w:p w14:paraId="5126EAA2" w14:textId="77777777" w:rsidR="00E90AD8" w:rsidRDefault="00894A31" w:rsidP="00A757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E90AD8">
        <w:rPr>
          <w:rFonts w:ascii="Times New Roman" w:hAnsi="Times New Roman" w:cs="Times New Roman"/>
          <w:sz w:val="24"/>
          <w:szCs w:val="24"/>
        </w:rPr>
        <w:t>Имеются данные по продаже автомобилей разных марок в городах России.</w:t>
      </w:r>
    </w:p>
    <w:tbl>
      <w:tblPr>
        <w:tblW w:w="11057" w:type="dxa"/>
        <w:jc w:val="center"/>
        <w:tblLook w:val="04A0" w:firstRow="1" w:lastRow="0" w:firstColumn="1" w:lastColumn="0" w:noHBand="0" w:noVBand="1"/>
      </w:tblPr>
      <w:tblGrid>
        <w:gridCol w:w="1985"/>
        <w:gridCol w:w="1103"/>
        <w:gridCol w:w="740"/>
        <w:gridCol w:w="976"/>
        <w:gridCol w:w="725"/>
        <w:gridCol w:w="992"/>
        <w:gridCol w:w="780"/>
        <w:gridCol w:w="806"/>
        <w:gridCol w:w="824"/>
        <w:gridCol w:w="926"/>
        <w:gridCol w:w="1318"/>
      </w:tblGrid>
      <w:tr w:rsidR="00E90AD8" w:rsidRPr="00E90AD8" w14:paraId="7BE537D3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D041833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Названия строк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1214415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Chevrolet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Cruze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3D8E27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Ford Focus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8354AB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Hyundai Solaris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1541C14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Kia 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2C6241F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Lada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Granta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64B8F1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 Kalina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117BCCF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Lada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Largus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B32113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Lada Priora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108A181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Renault </w:t>
            </w:r>
            <w:proofErr w:type="spellStart"/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Duster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328B644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90AD8">
              <w:rPr>
                <w:rFonts w:ascii="Calibri" w:eastAsia="Times New Roman" w:hAnsi="Calibri" w:cs="Calibri"/>
                <w:b/>
                <w:bCs/>
                <w:color w:val="000000"/>
              </w:rPr>
              <w:t>Volkswagen Polo</w:t>
            </w:r>
          </w:p>
        </w:tc>
      </w:tr>
      <w:tr w:rsidR="00E90AD8" w:rsidRPr="00E90AD8" w14:paraId="1E67D389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B93DD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Владивосток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442A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DD171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8AE8D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2430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D0A2C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C279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3319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8354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4232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FF78C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3484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8962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3396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4CC9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91A0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2626</w:t>
            </w:r>
          </w:p>
        </w:tc>
      </w:tr>
      <w:tr w:rsidR="00E90AD8" w:rsidRPr="00E90AD8" w14:paraId="141AB82D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AFEB9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Екатеринбург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AAB6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EE1C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8EBE1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2741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E0D5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2FDD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16AF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1463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2190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0A16C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3D917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244EC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2999</w:t>
            </w:r>
          </w:p>
        </w:tc>
      </w:tr>
      <w:tr w:rsidR="00E90AD8" w:rsidRPr="00E90AD8" w14:paraId="20BCCF6D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850CA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Казань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0494D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8C25F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5A79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2846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AB65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26F8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2535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CE61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47AC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68CD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2772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5F390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3670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DC50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2680</w:t>
            </w:r>
          </w:p>
        </w:tc>
      </w:tr>
      <w:tr w:rsidR="00E90AD8" w:rsidRPr="00E90AD8" w14:paraId="76882BFE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E4452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Красноярск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FA859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2513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A3EC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6B64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2521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B89CC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2464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2967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FE718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C1458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4522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2698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1FCE40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8364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3384</w:t>
            </w:r>
          </w:p>
        </w:tc>
      </w:tr>
      <w:tr w:rsidR="00E90AD8" w:rsidRPr="00E90AD8" w14:paraId="60E6B93D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0CB16C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Москва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F69B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706B0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3655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8882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2507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BD719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3875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7A3E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3945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7121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CD889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D13D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2120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E1D68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1727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AE88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2277</w:t>
            </w:r>
          </w:p>
        </w:tc>
      </w:tr>
      <w:tr w:rsidR="00E90AD8" w:rsidRPr="00E90AD8" w14:paraId="0B76FF29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D3639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Нижний Новгород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5F31D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3299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C612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8B35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2189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41EA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848D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FB3C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0B860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E27F8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2246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040E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73989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2017</w:t>
            </w:r>
          </w:p>
        </w:tc>
      </w:tr>
      <w:tr w:rsidR="00E90AD8" w:rsidRPr="00E90AD8" w14:paraId="5342784B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2778D2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Новосибирск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3019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07D2F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2482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F3591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4046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6A5B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00D2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2273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4BF4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1654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AA5D1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2709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7FE0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3201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9D1E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2565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63F9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3262</w:t>
            </w:r>
          </w:p>
        </w:tc>
      </w:tr>
      <w:tr w:rsidR="00E90AD8" w:rsidRPr="00E90AD8" w14:paraId="15666CDC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DB96D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Ростов-на-Дону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F5ED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3712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35580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0130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3017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63E1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9F18B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3158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44A0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2716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88AA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4608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B93E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3123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1645C9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FF85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2004</w:t>
            </w:r>
          </w:p>
        </w:tc>
      </w:tr>
      <w:tr w:rsidR="00E90AD8" w:rsidRPr="00E90AD8" w14:paraId="30622895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AEC32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Самара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F3FD7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2960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F02F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17D9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2604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B1A95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2684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7D071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3098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48B3D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2933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E9DAA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3833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38249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2041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A0A3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3038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6450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3211</w:t>
            </w:r>
          </w:p>
        </w:tc>
      </w:tr>
      <w:tr w:rsidR="00E90AD8" w:rsidRPr="00E90AD8" w14:paraId="6BC1DB54" w14:textId="77777777" w:rsidTr="00E90AD8">
        <w:trPr>
          <w:trHeight w:val="288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BA137" w14:textId="77777777" w:rsidR="00E90AD8" w:rsidRPr="00E90AD8" w:rsidRDefault="00E90AD8" w:rsidP="00E90A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Санкт-Петербург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48096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2585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5F0E2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6C14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2893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19CF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2886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F268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3732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562AD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3520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7870E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2528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4CF77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3151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A80EF3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3339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270E4" w14:textId="77777777" w:rsidR="00E90AD8" w:rsidRPr="00E90AD8" w:rsidRDefault="00E90AD8" w:rsidP="00E90A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90AD8">
              <w:rPr>
                <w:rFonts w:ascii="Calibri" w:eastAsia="Times New Roman" w:hAnsi="Calibri" w:cs="Calibri"/>
                <w:color w:val="000000"/>
              </w:rPr>
              <w:t>2380</w:t>
            </w:r>
          </w:p>
        </w:tc>
      </w:tr>
    </w:tbl>
    <w:p w14:paraId="07081324" w14:textId="77777777" w:rsidR="00E90AD8" w:rsidRDefault="00E90AD8" w:rsidP="00E90A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D2F5A9" w14:textId="77777777" w:rsidR="00E53309" w:rsidRDefault="00E90AD8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динамическ</w:t>
      </w:r>
      <w:r w:rsidR="00894A31">
        <w:rPr>
          <w:rFonts w:ascii="Times New Roman" w:hAnsi="Times New Roman" w:cs="Times New Roman"/>
          <w:sz w:val="24"/>
          <w:szCs w:val="24"/>
        </w:rPr>
        <w:t>ую визуализацию</w:t>
      </w:r>
      <w:r>
        <w:rPr>
          <w:rFonts w:ascii="Times New Roman" w:hAnsi="Times New Roman" w:cs="Times New Roman"/>
          <w:sz w:val="24"/>
          <w:szCs w:val="24"/>
        </w:rPr>
        <w:t xml:space="preserve"> данных для попарного сравнения продаж в разных городах</w:t>
      </w:r>
      <w:r w:rsidR="00E53309">
        <w:rPr>
          <w:rFonts w:ascii="Times New Roman" w:hAnsi="Times New Roman" w:cs="Times New Roman"/>
          <w:sz w:val="24"/>
          <w:szCs w:val="24"/>
        </w:rPr>
        <w:t xml:space="preserve"> в виде лепестковой диаграммы.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274D54" w14:textId="77777777" w:rsidR="00E53309" w:rsidRDefault="00E90AD8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Примерный интерфейс:</w:t>
      </w:r>
      <w:r w:rsidR="00E53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E6FCC" w14:textId="77777777" w:rsidR="00E90AD8" w:rsidRDefault="00E53309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имеются два раскрывающихся списка с перечнем городов;</w:t>
      </w:r>
    </w:p>
    <w:p w14:paraId="0FA3CE9D" w14:textId="77777777" w:rsidR="00E53309" w:rsidRDefault="00E53309" w:rsidP="00E533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выбора некоторого города в каждом списке строится диаграмма следующего вида.</w:t>
      </w:r>
    </w:p>
    <w:p w14:paraId="1A3A06EC" w14:textId="77777777" w:rsidR="00E90AD8" w:rsidRDefault="00E90AD8" w:rsidP="00E90AD8">
      <w:pPr>
        <w:jc w:val="both"/>
        <w:rPr>
          <w:rFonts w:ascii="Times New Roman" w:hAnsi="Times New Roman" w:cs="Times New Roman"/>
          <w:sz w:val="24"/>
          <w:szCs w:val="24"/>
        </w:rPr>
      </w:pPr>
      <w:r w:rsidRPr="00CF29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97460D" wp14:editId="1E67450E">
            <wp:extent cx="5118100" cy="3181349"/>
            <wp:effectExtent l="0" t="0" r="6350" b="63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2853D1" w14:textId="77777777" w:rsidR="00C7718B" w:rsidRPr="00C7718B" w:rsidRDefault="00C7718B" w:rsidP="00A75778">
      <w:pPr>
        <w:rPr>
          <w:rFonts w:ascii="Times New Roman" w:hAnsi="Times New Roman" w:cs="Times New Roman"/>
          <w:sz w:val="24"/>
          <w:szCs w:val="24"/>
        </w:rPr>
      </w:pPr>
    </w:p>
    <w:p w14:paraId="092448BA" w14:textId="77777777" w:rsidR="00D12344" w:rsidRDefault="00D12344">
      <w:pPr>
        <w:rPr>
          <w:rFonts w:ascii="Times New Roman" w:hAnsi="Times New Roman" w:cs="Times New Roman"/>
          <w:noProof/>
          <w:sz w:val="24"/>
          <w:szCs w:val="24"/>
        </w:rPr>
      </w:pPr>
    </w:p>
    <w:p w14:paraId="5006CC34" w14:textId="77777777"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14:paraId="2FD4CF6B" w14:textId="77777777"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14:paraId="1225FE43" w14:textId="77777777" w:rsidR="00894A31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14:paraId="56980144" w14:textId="77777777" w:rsidR="00894A31" w:rsidRPr="00DF063F" w:rsidRDefault="00894A31">
      <w:pPr>
        <w:rPr>
          <w:rFonts w:ascii="Times New Roman" w:hAnsi="Times New Roman" w:cs="Times New Roman"/>
          <w:noProof/>
          <w:sz w:val="24"/>
          <w:szCs w:val="24"/>
        </w:rPr>
      </w:pPr>
    </w:p>
    <w:p w14:paraId="20757EFF" w14:textId="77777777" w:rsidR="009310DD" w:rsidRDefault="000B2572">
      <w:pPr>
        <w:rPr>
          <w:noProof/>
        </w:rPr>
      </w:pPr>
      <w:r>
        <w:rPr>
          <w:noProof/>
        </w:rPr>
        <w:lastRenderedPageBreak/>
        <w:t>13. Круговая диаграмма на карте - объем промышленного производства/объем с/х производства.</w:t>
      </w:r>
      <w:r w:rsidR="001B4C42">
        <w:rPr>
          <w:noProof/>
        </w:rPr>
        <w:drawing>
          <wp:anchor distT="0" distB="0" distL="114300" distR="114300" simplePos="0" relativeHeight="251652096" behindDoc="0" locked="0" layoutInCell="1" allowOverlap="1" wp14:anchorId="7AD0E5E0" wp14:editId="3B0FC0A1">
            <wp:simplePos x="0" y="0"/>
            <wp:positionH relativeFrom="column">
              <wp:posOffset>335915</wp:posOffset>
            </wp:positionH>
            <wp:positionV relativeFrom="paragraph">
              <wp:posOffset>589280</wp:posOffset>
            </wp:positionV>
            <wp:extent cx="5426710" cy="5967730"/>
            <wp:effectExtent l="0" t="0" r="0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596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5C8B0" w14:textId="77777777" w:rsidR="009310DD" w:rsidRDefault="009310DD">
      <w:pPr>
        <w:rPr>
          <w:noProof/>
        </w:rPr>
      </w:pPr>
    </w:p>
    <w:p w14:paraId="4B40EFCA" w14:textId="77777777" w:rsidR="009310DD" w:rsidRDefault="009310DD">
      <w:pPr>
        <w:rPr>
          <w:noProof/>
        </w:rPr>
      </w:pPr>
    </w:p>
    <w:p w14:paraId="153BE8C9" w14:textId="77777777" w:rsidR="009310DD" w:rsidRDefault="009310DD">
      <w:pPr>
        <w:rPr>
          <w:noProof/>
        </w:rPr>
      </w:pPr>
    </w:p>
    <w:p w14:paraId="365E16AD" w14:textId="77777777" w:rsidR="009310DD" w:rsidRDefault="009310DD">
      <w:pPr>
        <w:rPr>
          <w:noProof/>
        </w:rPr>
      </w:pPr>
    </w:p>
    <w:p w14:paraId="5298B267" w14:textId="77777777" w:rsidR="009310DD" w:rsidRDefault="009310DD">
      <w:pPr>
        <w:rPr>
          <w:noProof/>
        </w:rPr>
      </w:pPr>
    </w:p>
    <w:p w14:paraId="4701052A" w14:textId="77777777" w:rsidR="001B4C42" w:rsidRDefault="002E0F8A" w:rsidP="001B4C42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665DBCDF" wp14:editId="3523B5CB">
            <wp:simplePos x="0" y="0"/>
            <wp:positionH relativeFrom="column">
              <wp:posOffset>931817</wp:posOffset>
            </wp:positionH>
            <wp:positionV relativeFrom="paragraph">
              <wp:posOffset>1109980</wp:posOffset>
            </wp:positionV>
            <wp:extent cx="3590925" cy="3952875"/>
            <wp:effectExtent l="0" t="0" r="9525" b="9525"/>
            <wp:wrapTopAndBottom/>
            <wp:docPr id="167351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5150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DD" w:rsidRPr="009310DD">
        <w:rPr>
          <w:noProof/>
        </w:rPr>
        <w:t>14</w:t>
      </w:r>
      <w:r w:rsidR="009310DD">
        <w:rPr>
          <w:noProof/>
        </w:rPr>
        <w:t xml:space="preserve">. </w:t>
      </w:r>
      <w:r w:rsidR="001B4C42">
        <w:rPr>
          <w:b/>
          <w:noProof/>
        </w:rPr>
        <w:t>Сотовые вышки</w:t>
      </w:r>
    </w:p>
    <w:p w14:paraId="0D2FFDBE" w14:textId="77777777" w:rsidR="009310DD" w:rsidRDefault="009310DD" w:rsidP="001B4C42">
      <w:pPr>
        <w:spacing w:after="0"/>
        <w:jc w:val="both"/>
        <w:rPr>
          <w:noProof/>
        </w:rPr>
      </w:pPr>
      <w:r>
        <w:rPr>
          <w:noProof/>
        </w:rPr>
        <w:t xml:space="preserve">Известны координаты </w:t>
      </w:r>
      <w:r w:rsidRPr="009310DD">
        <w:rPr>
          <w:noProof/>
        </w:rPr>
        <w:t xml:space="preserve">на местности </w:t>
      </w:r>
      <w:r>
        <w:rPr>
          <w:noProof/>
          <w:lang w:val="en-US"/>
        </w:rPr>
        <w:t>N</w:t>
      </w:r>
      <w:r w:rsidRPr="009310DD">
        <w:rPr>
          <w:noProof/>
        </w:rPr>
        <w:t xml:space="preserve"> </w:t>
      </w:r>
      <w:r>
        <w:rPr>
          <w:noProof/>
        </w:rPr>
        <w:t xml:space="preserve">сотовых вышек (на рисунке красные точки; </w:t>
      </w:r>
      <w:r>
        <w:rPr>
          <w:noProof/>
          <w:lang w:val="en-US"/>
        </w:rPr>
        <w:t>N</w:t>
      </w:r>
      <w:r w:rsidRPr="009310DD">
        <w:rPr>
          <w:noProof/>
        </w:rPr>
        <w:t>=100</w:t>
      </w:r>
      <w:r>
        <w:rPr>
          <w:noProof/>
        </w:rPr>
        <w:t>).  Сигнал от вышек ослабевает обратноропорционально расстоянию от вышки. При этом сигналы от всех вышек складываются.</w:t>
      </w:r>
      <w:r w:rsidR="002E0F8A">
        <w:rPr>
          <w:noProof/>
        </w:rPr>
        <w:t xml:space="preserve"> Зона уверенной связи имеет место в том случае, когда сигнал больше 0,1 от максимального значения сигнала – на рисунке эта зона залита зеленым цветом.</w:t>
      </w:r>
    </w:p>
    <w:p w14:paraId="05262191" w14:textId="77777777" w:rsidR="009310DD" w:rsidRDefault="009310DD">
      <w:pPr>
        <w:rPr>
          <w:rFonts w:ascii="Times New Roman" w:hAnsi="Times New Roman" w:cs="Times New Roman"/>
          <w:sz w:val="24"/>
          <w:szCs w:val="24"/>
        </w:rPr>
      </w:pPr>
    </w:p>
    <w:p w14:paraId="22E26C5A" w14:textId="77777777" w:rsidR="002E0F8A" w:rsidRDefault="002E0F8A">
      <w:pPr>
        <w:rPr>
          <w:rFonts w:ascii="Times New Roman" w:hAnsi="Times New Roman" w:cs="Times New Roman"/>
          <w:sz w:val="24"/>
          <w:szCs w:val="24"/>
        </w:rPr>
      </w:pPr>
    </w:p>
    <w:p w14:paraId="636386C5" w14:textId="77777777" w:rsidR="002E0F8A" w:rsidRDefault="002E0F8A">
      <w:pPr>
        <w:rPr>
          <w:rFonts w:ascii="Times New Roman" w:hAnsi="Times New Roman" w:cs="Times New Roman"/>
          <w:sz w:val="24"/>
          <w:szCs w:val="24"/>
        </w:rPr>
      </w:pPr>
    </w:p>
    <w:p w14:paraId="7C3617BE" w14:textId="77777777" w:rsidR="000B2572" w:rsidRDefault="000B2572">
      <w:pPr>
        <w:rPr>
          <w:rFonts w:ascii="Times New Roman" w:hAnsi="Times New Roman" w:cs="Times New Roman"/>
          <w:sz w:val="24"/>
          <w:szCs w:val="24"/>
        </w:rPr>
      </w:pPr>
    </w:p>
    <w:p w14:paraId="4239CE9B" w14:textId="77777777" w:rsidR="000B2572" w:rsidRDefault="000B2572">
      <w:pPr>
        <w:rPr>
          <w:rFonts w:ascii="Times New Roman" w:hAnsi="Times New Roman" w:cs="Times New Roman"/>
          <w:sz w:val="24"/>
          <w:szCs w:val="24"/>
        </w:rPr>
      </w:pPr>
    </w:p>
    <w:p w14:paraId="3EB7F071" w14:textId="77777777" w:rsidR="000B2572" w:rsidRPr="00AF228E" w:rsidRDefault="000B2572">
      <w:pPr>
        <w:rPr>
          <w:rFonts w:ascii="Times New Roman" w:hAnsi="Times New Roman" w:cs="Times New Roman"/>
          <w:sz w:val="24"/>
          <w:szCs w:val="24"/>
        </w:rPr>
      </w:pPr>
    </w:p>
    <w:p w14:paraId="318FFA9D" w14:textId="77777777" w:rsidR="001B4C42" w:rsidRDefault="002E0F8A" w:rsidP="001B4C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3601ED1C" wp14:editId="02F22624">
            <wp:simplePos x="0" y="0"/>
            <wp:positionH relativeFrom="column">
              <wp:posOffset>879475</wp:posOffset>
            </wp:positionH>
            <wp:positionV relativeFrom="paragraph">
              <wp:posOffset>1011736</wp:posOffset>
            </wp:positionV>
            <wp:extent cx="3998414" cy="3190610"/>
            <wp:effectExtent l="0" t="0" r="7620" b="0"/>
            <wp:wrapTopAndBottom/>
            <wp:docPr id="1231645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4533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414" cy="319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EC0" w:rsidRPr="00F12EC0">
        <w:rPr>
          <w:rFonts w:ascii="Times New Roman" w:hAnsi="Times New Roman" w:cs="Times New Roman"/>
          <w:sz w:val="24"/>
          <w:szCs w:val="24"/>
        </w:rPr>
        <w:t>15</w:t>
      </w:r>
      <w:r w:rsidR="00F12EC0">
        <w:rPr>
          <w:rFonts w:ascii="Times New Roman" w:hAnsi="Times New Roman" w:cs="Times New Roman"/>
          <w:sz w:val="24"/>
          <w:szCs w:val="24"/>
        </w:rPr>
        <w:t xml:space="preserve">. </w:t>
      </w:r>
      <w:r w:rsidR="001B4C42">
        <w:rPr>
          <w:rFonts w:ascii="Times New Roman" w:hAnsi="Times New Roman" w:cs="Times New Roman"/>
          <w:b/>
          <w:sz w:val="24"/>
          <w:szCs w:val="24"/>
        </w:rPr>
        <w:t>Реки</w:t>
      </w:r>
    </w:p>
    <w:p w14:paraId="7B8E3186" w14:textId="77777777" w:rsidR="002E0F8A" w:rsidRDefault="00F12EC0" w:rsidP="001B4C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местности известна карта рек и ручьев. Влажность местности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обратнопропорциональна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расстоянию от реки. Влажность каждой точки есть сумма влажностей от влияния </w:t>
      </w:r>
      <w:r w:rsidR="00AF228E"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рек</w:t>
      </w:r>
      <w:r w:rsidR="00AF228E">
        <w:rPr>
          <w:rFonts w:ascii="Times New Roman" w:hAnsi="Times New Roman" w:cs="Times New Roman"/>
          <w:sz w:val="24"/>
          <w:szCs w:val="24"/>
        </w:rPr>
        <w:t xml:space="preserve"> данной местности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90ECF61" w14:textId="77777777" w:rsidR="005A4C54" w:rsidRDefault="005A4C54" w:rsidP="00F12E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366CB7" w14:textId="77777777" w:rsidR="00501399" w:rsidRDefault="00501399" w:rsidP="00F12E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F59654" w14:textId="77777777" w:rsidR="00501399" w:rsidRPr="00DF063F" w:rsidRDefault="00501399" w:rsidP="00501399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DF063F">
        <w:rPr>
          <w:rFonts w:ascii="Times New Roman" w:hAnsi="Times New Roman" w:cs="Times New Roman"/>
          <w:sz w:val="24"/>
          <w:szCs w:val="24"/>
        </w:rPr>
        <w:t>. Тепловая карта</w:t>
      </w:r>
    </w:p>
    <w:p w14:paraId="0A94D2EF" w14:textId="77777777" w:rsidR="00501399" w:rsidRPr="00DF063F" w:rsidRDefault="00501399" w:rsidP="005013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6CDA11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DD3D3" wp14:editId="0DA40798">
            <wp:extent cx="1897200" cy="2353644"/>
            <wp:effectExtent l="19050" t="0" r="780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35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67D58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районов Чувашии </w:t>
      </w:r>
    </w:p>
    <w:p w14:paraId="6733512A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в виде тепловой карты</w:t>
      </w:r>
    </w:p>
    <w:p w14:paraId="36BD9AF0" w14:textId="77777777" w:rsidR="00501399" w:rsidRDefault="00501399" w:rsidP="005013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EDCB7F" w14:textId="77777777" w:rsidR="00501399" w:rsidRDefault="00501399" w:rsidP="00F12E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A4869B" w14:textId="77777777" w:rsidR="00501399" w:rsidRDefault="00501399" w:rsidP="0050139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CC9604" w14:textId="77777777" w:rsidR="00501399" w:rsidRPr="00DF063F" w:rsidRDefault="00501399" w:rsidP="005013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DF063F">
        <w:rPr>
          <w:rFonts w:ascii="Times New Roman" w:eastAsia="Times New Roman" w:hAnsi="Times New Roman" w:cs="Times New Roman"/>
          <w:sz w:val="24"/>
          <w:szCs w:val="24"/>
        </w:rPr>
        <w:t>. Линии уровня на карте</w:t>
      </w:r>
    </w:p>
    <w:p w14:paraId="4CA3E9A6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416B3" wp14:editId="45A7D1FB">
            <wp:extent cx="1897200" cy="2351960"/>
            <wp:effectExtent l="19050" t="0" r="780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23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7691C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 xml:space="preserve">Численность населения районов Чувашии </w:t>
      </w:r>
    </w:p>
    <w:p w14:paraId="19982EEA" w14:textId="77777777" w:rsidR="00501399" w:rsidRPr="00DF063F" w:rsidRDefault="00501399" w:rsidP="0050139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063F">
        <w:rPr>
          <w:rFonts w:ascii="Times New Roman" w:hAnsi="Times New Roman" w:cs="Times New Roman"/>
          <w:sz w:val="24"/>
          <w:szCs w:val="24"/>
        </w:rPr>
        <w:t>в виде линий уровня</w:t>
      </w:r>
    </w:p>
    <w:p w14:paraId="7E4C9561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0BAA4A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990C30E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197D8AF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960A14A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188D7E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F8ED0C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3AAA9C4" w14:textId="77777777" w:rsidR="006A02ED" w:rsidRDefault="006A02ED" w:rsidP="00F12E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3FBE30" w14:textId="77777777" w:rsidR="005A4C54" w:rsidRPr="00F12EC0" w:rsidRDefault="005A4C54" w:rsidP="00F12EC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4C54" w:rsidRPr="00F12EC0" w:rsidSect="005D0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5563"/>
    <w:multiLevelType w:val="hybridMultilevel"/>
    <w:tmpl w:val="B5DC4A7A"/>
    <w:lvl w:ilvl="0" w:tplc="0E961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367CA0"/>
    <w:multiLevelType w:val="hybridMultilevel"/>
    <w:tmpl w:val="42565834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D72C9"/>
    <w:multiLevelType w:val="hybridMultilevel"/>
    <w:tmpl w:val="FAF8B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33F76"/>
    <w:multiLevelType w:val="hybridMultilevel"/>
    <w:tmpl w:val="72F0F3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5115F"/>
    <w:multiLevelType w:val="hybridMultilevel"/>
    <w:tmpl w:val="04C8B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905748">
    <w:abstractNumId w:val="0"/>
  </w:num>
  <w:num w:numId="2" w16cid:durableId="470751310">
    <w:abstractNumId w:val="2"/>
  </w:num>
  <w:num w:numId="3" w16cid:durableId="1555581512">
    <w:abstractNumId w:val="4"/>
  </w:num>
  <w:num w:numId="4" w16cid:durableId="680472588">
    <w:abstractNumId w:val="3"/>
  </w:num>
  <w:num w:numId="5" w16cid:durableId="1222902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2344"/>
    <w:rsid w:val="00055DDC"/>
    <w:rsid w:val="00064C76"/>
    <w:rsid w:val="00093857"/>
    <w:rsid w:val="0009439B"/>
    <w:rsid w:val="000B2572"/>
    <w:rsid w:val="00106357"/>
    <w:rsid w:val="001109CF"/>
    <w:rsid w:val="001B4C42"/>
    <w:rsid w:val="00210576"/>
    <w:rsid w:val="0021755C"/>
    <w:rsid w:val="0026696E"/>
    <w:rsid w:val="002A26D5"/>
    <w:rsid w:val="002E0F8A"/>
    <w:rsid w:val="00404561"/>
    <w:rsid w:val="00422EA1"/>
    <w:rsid w:val="004B6937"/>
    <w:rsid w:val="004D2B1E"/>
    <w:rsid w:val="00501399"/>
    <w:rsid w:val="005A4C54"/>
    <w:rsid w:val="005D014E"/>
    <w:rsid w:val="005E592D"/>
    <w:rsid w:val="005F268B"/>
    <w:rsid w:val="00622BE3"/>
    <w:rsid w:val="006A02ED"/>
    <w:rsid w:val="00894A31"/>
    <w:rsid w:val="008B24D9"/>
    <w:rsid w:val="008C79B1"/>
    <w:rsid w:val="008E2B7E"/>
    <w:rsid w:val="009310DD"/>
    <w:rsid w:val="00A27415"/>
    <w:rsid w:val="00A75778"/>
    <w:rsid w:val="00AD6BFB"/>
    <w:rsid w:val="00AF228E"/>
    <w:rsid w:val="00B717FC"/>
    <w:rsid w:val="00C0776A"/>
    <w:rsid w:val="00C10CDD"/>
    <w:rsid w:val="00C667F9"/>
    <w:rsid w:val="00C7718B"/>
    <w:rsid w:val="00CC683A"/>
    <w:rsid w:val="00D12344"/>
    <w:rsid w:val="00D4393A"/>
    <w:rsid w:val="00DF063F"/>
    <w:rsid w:val="00DF2BC5"/>
    <w:rsid w:val="00E53309"/>
    <w:rsid w:val="00E67E42"/>
    <w:rsid w:val="00E90AD8"/>
    <w:rsid w:val="00F12EC0"/>
    <w:rsid w:val="00F77026"/>
    <w:rsid w:val="00F95737"/>
    <w:rsid w:val="00FA0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D46B5"/>
  <w15:docId w15:val="{00652C77-8061-4B48-8DC2-51722CCD7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3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ADATA%20UFD\&#1054;&#1073;&#1088;&#1072;&#1073;&#1086;&#1090;&#1082;&#1072;%20&#1076;&#1072;&#1085;&#1085;&#1099;&#1093;\&#1052;&#1077;&#1090;&#1086;&#1076;&#1099;%20&#1074;&#1080;&#1079;&#1091;&#1072;&#1083;&#1080;&#1079;&#1072;&#1094;&#1080;&#1080;%20&#1089;&#1088;&#1077;&#1076;&#1089;&#1090;&#1074;&#1072;&#1084;&#1080;%20Excel\&#1057;&#1055;&#1048;&#1044;&#1054;&#1052;&#1045;&#1058;&#1056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ADATA%20UFD\&#1054;&#1073;&#1088;&#1072;&#1073;&#1086;&#1090;&#1082;&#1072;%20&#1076;&#1072;&#1085;&#1085;&#1099;&#1093;\&#1052;&#1077;&#1090;&#1086;&#1076;&#1099;%20&#1074;&#1080;&#1079;&#1091;&#1072;&#1083;&#1080;&#1079;&#1072;&#1094;&#1080;&#1080;%20&#1089;&#1088;&#1077;&#1076;&#1089;&#1090;&#1074;&#1072;&#1084;&#1080;%20Excel\&#1057;&#1088;&#1072;&#1074;&#1085;&#1077;&#1085;&#1080;&#1077;%20&#1088;&#1072;&#1089;&#1087;&#1088;&#1077;&#1076;&#1077;&#1083;&#1077;&#1085;&#1080;&#1081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%20&#1076;&#1072;&#1085;&#1085;&#1099;&#1093;\DashBoard\DashBoard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863276465441818"/>
          <c:y val="9.7547389909594634E-2"/>
          <c:w val="0.40829002624671917"/>
          <c:h val="0.68048337707786521"/>
        </c:manualLayout>
      </c:layout>
      <c:pieChart>
        <c:varyColors val="1"/>
        <c:ser>
          <c:idx val="1"/>
          <c:order val="1"/>
          <c:tx>
            <c:strRef>
              <c:f>Лист3!$B$15</c:f>
              <c:strCache>
                <c:ptCount val="1"/>
                <c:pt idx="0">
                  <c:v>27%</c:v>
                </c:pt>
              </c:strCache>
            </c:strRef>
          </c:tx>
          <c:dPt>
            <c:idx val="0"/>
            <c:bubble3D val="0"/>
            <c:explosion val="14"/>
            <c:spPr>
              <a:solidFill>
                <a:sysClr val="window" lastClr="FFF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9DD-4528-A364-3526BC1B9615}"/>
              </c:ext>
            </c:extLst>
          </c:dPt>
          <c:dPt>
            <c:idx val="1"/>
            <c:bubble3D val="0"/>
            <c:spPr>
              <a:solidFill>
                <a:sysClr val="window" lastClr="FFF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F9DD-4528-A364-3526BC1B9615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F9DD-4528-A364-3526BC1B9615}"/>
              </c:ext>
            </c:extLst>
          </c:dPt>
          <c:dPt>
            <c:idx val="3"/>
            <c:bubble3D val="0"/>
            <c:explosion val="1"/>
            <c:spPr>
              <a:solidFill>
                <a:sysClr val="window" lastClr="FFF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9DD-4528-A364-3526BC1B9615}"/>
              </c:ext>
            </c:extLst>
          </c:dPt>
          <c:val>
            <c:numRef>
              <c:f>Лист3!$B$16:$B$19</c:f>
              <c:numCache>
                <c:formatCode>0.00</c:formatCode>
                <c:ptCount val="4"/>
                <c:pt idx="0" formatCode="General">
                  <c:v>180</c:v>
                </c:pt>
                <c:pt idx="1">
                  <c:v>49.090909090909086</c:v>
                </c:pt>
                <c:pt idx="2" formatCode="General">
                  <c:v>8</c:v>
                </c:pt>
                <c:pt idx="3">
                  <c:v>122.90909090909091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DD-4528-A364-3526BC1B9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doughnutChart>
        <c:varyColors val="1"/>
        <c:ser>
          <c:idx val="0"/>
          <c:order val="0"/>
          <c:tx>
            <c:strRef>
              <c:f>Лист3!$B$8</c:f>
              <c:strCache>
                <c:ptCount val="1"/>
                <c:pt idx="0">
                  <c:v>20%</c:v>
                </c:pt>
              </c:strCache>
            </c:strRef>
          </c:tx>
          <c:dPt>
            <c:idx val="0"/>
            <c:bubble3D val="0"/>
            <c:explosion val="3"/>
            <c:spPr>
              <a:solidFill>
                <a:sysClr val="window" lastClr="FFFF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F9DD-4528-A364-3526BC1B9615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9DD-4528-A364-3526BC1B96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C7C-4D96-87D1-C7772DD636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C7C-4D96-87D1-C7772DD636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C7C-4D96-87D1-C7772DD6364F}"/>
              </c:ext>
            </c:extLst>
          </c:dPt>
          <c:cat>
            <c:strRef>
              <c:f>Лист3!$A$9:$A$13</c:f>
              <c:strCache>
                <c:ptCount val="5"/>
                <c:pt idx="0">
                  <c:v>Прозрачный</c:v>
                </c:pt>
                <c:pt idx="1">
                  <c:v>Получение согласованных эскизов</c:v>
                </c:pt>
                <c:pt idx="2">
                  <c:v>Подготовка Эскиза застройки и согласование его Заказчиком </c:v>
                </c:pt>
                <c:pt idx="3">
                  <c:v>Формирование проектной документации</c:v>
                </c:pt>
                <c:pt idx="4">
                  <c:v>Экспертиза проекта</c:v>
                </c:pt>
              </c:strCache>
            </c:strRef>
          </c:cat>
          <c:val>
            <c:numRef>
              <c:f>Лист3!$B$9:$B$13</c:f>
              <c:numCache>
                <c:formatCode>0.00</c:formatCode>
                <c:ptCount val="5"/>
                <c:pt idx="0" formatCode="General">
                  <c:v>180</c:v>
                </c:pt>
                <c:pt idx="1">
                  <c:v>32.727272727272727</c:v>
                </c:pt>
                <c:pt idx="2">
                  <c:v>81.818181818181813</c:v>
                </c:pt>
                <c:pt idx="3">
                  <c:v>32.727272727272727</c:v>
                </c:pt>
                <c:pt idx="4">
                  <c:v>32.727272727272727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DD-4528-A364-3526BC1B9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538451443569568"/>
          <c:y val="0.17650408282298047"/>
          <c:w val="0.12900437445319335"/>
          <c:h val="0.228601098431347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'муж-жен 2011'!$U$10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cat>
            <c:numRef>
              <c:f>'муж-жен 2011'!$T$11:$T$30</c:f>
              <c:numCache>
                <c:formatCode>General</c:formatCode>
                <c:ptCount val="20"/>
                <c:pt idx="0">
                  <c:v>4</c:v>
                </c:pt>
                <c:pt idx="1">
                  <c:v>9</c:v>
                </c:pt>
                <c:pt idx="2">
                  <c:v>14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74</c:v>
                </c:pt>
                <c:pt idx="15">
                  <c:v>79</c:v>
                </c:pt>
                <c:pt idx="16">
                  <c:v>84</c:v>
                </c:pt>
                <c:pt idx="17">
                  <c:v>89</c:v>
                </c:pt>
                <c:pt idx="18">
                  <c:v>94</c:v>
                </c:pt>
                <c:pt idx="19">
                  <c:v>99</c:v>
                </c:pt>
              </c:numCache>
            </c:numRef>
          </c:cat>
          <c:val>
            <c:numRef>
              <c:f>'муж-жен 2011'!$U$11:$U$30</c:f>
              <c:numCache>
                <c:formatCode>General</c:formatCode>
                <c:ptCount val="20"/>
                <c:pt idx="0">
                  <c:v>853</c:v>
                </c:pt>
                <c:pt idx="1">
                  <c:v>3274</c:v>
                </c:pt>
                <c:pt idx="2">
                  <c:v>3643</c:v>
                </c:pt>
                <c:pt idx="3">
                  <c:v>3381</c:v>
                </c:pt>
                <c:pt idx="4">
                  <c:v>4201</c:v>
                </c:pt>
                <c:pt idx="5">
                  <c:v>6148</c:v>
                </c:pt>
                <c:pt idx="6">
                  <c:v>6026</c:v>
                </c:pt>
                <c:pt idx="7">
                  <c:v>5454</c:v>
                </c:pt>
                <c:pt idx="8">
                  <c:v>4990</c:v>
                </c:pt>
                <c:pt idx="9">
                  <c:v>4481</c:v>
                </c:pt>
                <c:pt idx="10">
                  <c:v>4989</c:v>
                </c:pt>
                <c:pt idx="11">
                  <c:v>5264</c:v>
                </c:pt>
                <c:pt idx="12">
                  <c:v>4368</c:v>
                </c:pt>
                <c:pt idx="13">
                  <c:v>3302</c:v>
                </c:pt>
                <c:pt idx="14">
                  <c:v>1461</c:v>
                </c:pt>
                <c:pt idx="15">
                  <c:v>1278</c:v>
                </c:pt>
                <c:pt idx="16">
                  <c:v>1126</c:v>
                </c:pt>
                <c:pt idx="17">
                  <c:v>823</c:v>
                </c:pt>
                <c:pt idx="18">
                  <c:v>521</c:v>
                </c:pt>
                <c:pt idx="19">
                  <c:v>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2F-473F-8792-255EFA9536C8}"/>
            </c:ext>
          </c:extLst>
        </c:ser>
        <c:ser>
          <c:idx val="2"/>
          <c:order val="1"/>
          <c:tx>
            <c:strRef>
              <c:f>'муж-жен 2011'!$V$10</c:f>
              <c:strCache>
                <c:ptCount val="1"/>
                <c:pt idx="0">
                  <c:v>женщины</c:v>
                </c:pt>
              </c:strCache>
            </c:strRef>
          </c:tx>
          <c:invertIfNegative val="0"/>
          <c:cat>
            <c:numRef>
              <c:f>'муж-жен 2011'!$T$11:$T$30</c:f>
              <c:numCache>
                <c:formatCode>General</c:formatCode>
                <c:ptCount val="20"/>
                <c:pt idx="0">
                  <c:v>4</c:v>
                </c:pt>
                <c:pt idx="1">
                  <c:v>9</c:v>
                </c:pt>
                <c:pt idx="2">
                  <c:v>14</c:v>
                </c:pt>
                <c:pt idx="3">
                  <c:v>19</c:v>
                </c:pt>
                <c:pt idx="4">
                  <c:v>24</c:v>
                </c:pt>
                <c:pt idx="5">
                  <c:v>29</c:v>
                </c:pt>
                <c:pt idx="6">
                  <c:v>34</c:v>
                </c:pt>
                <c:pt idx="7">
                  <c:v>39</c:v>
                </c:pt>
                <c:pt idx="8">
                  <c:v>44</c:v>
                </c:pt>
                <c:pt idx="9">
                  <c:v>49</c:v>
                </c:pt>
                <c:pt idx="10">
                  <c:v>54</c:v>
                </c:pt>
                <c:pt idx="11">
                  <c:v>59</c:v>
                </c:pt>
                <c:pt idx="12">
                  <c:v>64</c:v>
                </c:pt>
                <c:pt idx="13">
                  <c:v>69</c:v>
                </c:pt>
                <c:pt idx="14">
                  <c:v>74</c:v>
                </c:pt>
                <c:pt idx="15">
                  <c:v>79</c:v>
                </c:pt>
                <c:pt idx="16">
                  <c:v>84</c:v>
                </c:pt>
                <c:pt idx="17">
                  <c:v>89</c:v>
                </c:pt>
                <c:pt idx="18">
                  <c:v>94</c:v>
                </c:pt>
                <c:pt idx="19">
                  <c:v>99</c:v>
                </c:pt>
              </c:numCache>
            </c:numRef>
          </c:cat>
          <c:val>
            <c:numRef>
              <c:f>'муж-жен 2011'!$V$11:$V$30</c:f>
              <c:numCache>
                <c:formatCode>General</c:formatCode>
                <c:ptCount val="20"/>
                <c:pt idx="0">
                  <c:v>-809</c:v>
                </c:pt>
                <c:pt idx="1">
                  <c:v>-3115</c:v>
                </c:pt>
                <c:pt idx="2">
                  <c:v>-3474</c:v>
                </c:pt>
                <c:pt idx="3">
                  <c:v>-3220</c:v>
                </c:pt>
                <c:pt idx="4">
                  <c:v>-4036</c:v>
                </c:pt>
                <c:pt idx="5">
                  <c:v>-5974</c:v>
                </c:pt>
                <c:pt idx="6">
                  <c:v>-5986</c:v>
                </c:pt>
                <c:pt idx="7">
                  <c:v>-5562</c:v>
                </c:pt>
                <c:pt idx="8">
                  <c:v>-5221</c:v>
                </c:pt>
                <c:pt idx="9">
                  <c:v>-4770</c:v>
                </c:pt>
                <c:pt idx="10">
                  <c:v>-5572</c:v>
                </c:pt>
                <c:pt idx="11">
                  <c:v>-6245</c:v>
                </c:pt>
                <c:pt idx="12">
                  <c:v>-5695</c:v>
                </c:pt>
                <c:pt idx="13">
                  <c:v>-4680</c:v>
                </c:pt>
                <c:pt idx="14">
                  <c:v>-2452</c:v>
                </c:pt>
                <c:pt idx="15">
                  <c:v>-3033.2412811387894</c:v>
                </c:pt>
                <c:pt idx="16">
                  <c:v>-2672.4801897983389</c:v>
                </c:pt>
                <c:pt idx="17">
                  <c:v>-1953.3314353499404</c:v>
                </c:pt>
                <c:pt idx="18">
                  <c:v>-1236.5561091340451</c:v>
                </c:pt>
                <c:pt idx="19">
                  <c:v>-814.0858837485174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2F-473F-8792-255EFA953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1523020848"/>
        <c:axId val="1523021392"/>
      </c:barChart>
      <c:catAx>
        <c:axId val="15230208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523021392"/>
        <c:crosses val="autoZero"/>
        <c:auto val="1"/>
        <c:lblAlgn val="ctr"/>
        <c:lblOffset val="100"/>
        <c:noMultiLvlLbl val="0"/>
      </c:catAx>
      <c:valAx>
        <c:axId val="1523021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3020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383821325283403"/>
          <c:y val="9.8725358104707561E-2"/>
          <c:w val="0.49618416330666459"/>
          <c:h val="0.69708756234339098"/>
        </c:manualLayout>
      </c:layout>
      <c:radarChart>
        <c:radarStyle val="marker"/>
        <c:varyColors val="0"/>
        <c:ser>
          <c:idx val="0"/>
          <c:order val="0"/>
          <c:tx>
            <c:strRef>
              <c:f>Аналитика!$B$63</c:f>
              <c:strCache>
                <c:ptCount val="1"/>
                <c:pt idx="0">
                  <c:v>Москва</c:v>
                </c:pt>
              </c:strCache>
            </c:strRef>
          </c:tx>
          <c:spPr>
            <a:ln w="25400">
              <a:solidFill>
                <a:srgbClr val="00B050"/>
              </a:solidFill>
            </a:ln>
          </c:spPr>
          <c:marker>
            <c:symbol val="none"/>
          </c:marker>
          <c:cat>
            <c:strRef>
              <c:f>Аналитика!$C$62:$L$62</c:f>
              <c:strCache>
                <c:ptCount val="10"/>
                <c:pt idx="0">
                  <c:v>Chevrolet Cruze</c:v>
                </c:pt>
                <c:pt idx="1">
                  <c:v>Ford Focus</c:v>
                </c:pt>
                <c:pt idx="2">
                  <c:v>Hyundai Solaris</c:v>
                </c:pt>
                <c:pt idx="3">
                  <c:v>Kia Rio</c:v>
                </c:pt>
                <c:pt idx="4">
                  <c:v>Lada Granta</c:v>
                </c:pt>
                <c:pt idx="5">
                  <c:v>Lada Kalina</c:v>
                </c:pt>
                <c:pt idx="6">
                  <c:v>Lada Largus</c:v>
                </c:pt>
                <c:pt idx="7">
                  <c:v>Lada Priora</c:v>
                </c:pt>
                <c:pt idx="8">
                  <c:v>Renault Duster</c:v>
                </c:pt>
                <c:pt idx="9">
                  <c:v>Volkswagen Polo</c:v>
                </c:pt>
              </c:strCache>
            </c:strRef>
          </c:cat>
          <c:val>
            <c:numRef>
              <c:f>Аналитика!$C$63:$L$63</c:f>
              <c:numCache>
                <c:formatCode>General</c:formatCode>
                <c:ptCount val="10"/>
                <c:pt idx="0">
                  <c:v>3246</c:v>
                </c:pt>
                <c:pt idx="1">
                  <c:v>3655</c:v>
                </c:pt>
                <c:pt idx="2">
                  <c:v>2507</c:v>
                </c:pt>
                <c:pt idx="3">
                  <c:v>3875</c:v>
                </c:pt>
                <c:pt idx="4">
                  <c:v>3945</c:v>
                </c:pt>
                <c:pt idx="5">
                  <c:v>3015</c:v>
                </c:pt>
                <c:pt idx="6">
                  <c:v>2101</c:v>
                </c:pt>
                <c:pt idx="7">
                  <c:v>2120</c:v>
                </c:pt>
                <c:pt idx="8">
                  <c:v>1727</c:v>
                </c:pt>
                <c:pt idx="9">
                  <c:v>2277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0-4B71-B2C8-72F7610BEBF2}"/>
            </c:ext>
          </c:extLst>
        </c:ser>
        <c:ser>
          <c:idx val="1"/>
          <c:order val="1"/>
          <c:tx>
            <c:strRef>
              <c:f>Аналитика!$B$64</c:f>
              <c:strCache>
                <c:ptCount val="1"/>
                <c:pt idx="0">
                  <c:v>Казань</c:v>
                </c:pt>
              </c:strCache>
            </c:strRef>
          </c:tx>
          <c:spPr>
            <a:ln w="25400">
              <a:solidFill>
                <a:srgbClr val="FF0000"/>
              </a:solidFill>
            </a:ln>
          </c:spPr>
          <c:marker>
            <c:symbol val="none"/>
          </c:marker>
          <c:cat>
            <c:strRef>
              <c:f>Аналитика!$C$62:$L$62</c:f>
              <c:strCache>
                <c:ptCount val="10"/>
                <c:pt idx="0">
                  <c:v>Chevrolet Cruze</c:v>
                </c:pt>
                <c:pt idx="1">
                  <c:v>Ford Focus</c:v>
                </c:pt>
                <c:pt idx="2">
                  <c:v>Hyundai Solaris</c:v>
                </c:pt>
                <c:pt idx="3">
                  <c:v>Kia Rio</c:v>
                </c:pt>
                <c:pt idx="4">
                  <c:v>Lada Granta</c:v>
                </c:pt>
                <c:pt idx="5">
                  <c:v>Lada Kalina</c:v>
                </c:pt>
                <c:pt idx="6">
                  <c:v>Lada Largus</c:v>
                </c:pt>
                <c:pt idx="7">
                  <c:v>Lada Priora</c:v>
                </c:pt>
                <c:pt idx="8">
                  <c:v>Renault Duster</c:v>
                </c:pt>
                <c:pt idx="9">
                  <c:v>Volkswagen Polo</c:v>
                </c:pt>
              </c:strCache>
            </c:strRef>
          </c:cat>
          <c:val>
            <c:numRef>
              <c:f>Аналитика!$C$64:$L$64</c:f>
              <c:numCache>
                <c:formatCode>General</c:formatCode>
                <c:ptCount val="10"/>
                <c:pt idx="0">
                  <c:v>2732</c:v>
                </c:pt>
                <c:pt idx="1">
                  <c:v>2317</c:v>
                </c:pt>
                <c:pt idx="2">
                  <c:v>2846</c:v>
                </c:pt>
                <c:pt idx="3">
                  <c:v>2909</c:v>
                </c:pt>
                <c:pt idx="4">
                  <c:v>2535</c:v>
                </c:pt>
                <c:pt idx="5">
                  <c:v>2771</c:v>
                </c:pt>
                <c:pt idx="6">
                  <c:v>2894</c:v>
                </c:pt>
                <c:pt idx="7">
                  <c:v>2772</c:v>
                </c:pt>
                <c:pt idx="8">
                  <c:v>3670</c:v>
                </c:pt>
                <c:pt idx="9">
                  <c:v>2680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10-4B71-B2C8-72F7610BEB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3023568"/>
        <c:axId val="1523025200"/>
      </c:radarChart>
      <c:catAx>
        <c:axId val="152302356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23025200"/>
        <c:crosses val="autoZero"/>
        <c:auto val="1"/>
        <c:lblAlgn val="ctr"/>
        <c:lblOffset val="100"/>
        <c:noMultiLvlLbl val="0"/>
      </c:catAx>
      <c:valAx>
        <c:axId val="1523025200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75000"/>
                </a:schemeClr>
              </a:solidFill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chemeClr val="bg1">
                <a:lumMod val="75000"/>
              </a:schemeClr>
            </a:solidFill>
          </a:ln>
        </c:spPr>
        <c:crossAx val="1523023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9630526953361596E-2"/>
          <c:y val="0.87211808575544514"/>
          <c:w val="0.83719849697072068"/>
          <c:h val="7.9720651784821933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12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205klass</dc:creator>
  <cp:lastModifiedBy>Александр Ванюлин</cp:lastModifiedBy>
  <cp:revision>10</cp:revision>
  <dcterms:created xsi:type="dcterms:W3CDTF">2024-02-01T16:25:00Z</dcterms:created>
  <dcterms:modified xsi:type="dcterms:W3CDTF">2026-02-24T05:25:00Z</dcterms:modified>
</cp:coreProperties>
</file>